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148319" w14:textId="2C89C6E2" w:rsidR="004D68ED" w:rsidRPr="00EB7535" w:rsidRDefault="004D68ED"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 xml:space="preserve">ESTUDO TÉCNICO PRELIMINAR </w:t>
      </w:r>
      <w:r w:rsidR="00612B1D" w:rsidRPr="00EB7535">
        <w:rPr>
          <w:rFonts w:asciiTheme="minorHAnsi" w:eastAsiaTheme="minorHAnsi" w:hAnsiTheme="minorHAnsi" w:cstheme="minorHAnsi"/>
          <w:b/>
          <w:sz w:val="20"/>
          <w:szCs w:val="20"/>
        </w:rPr>
        <w:t>–</w:t>
      </w:r>
      <w:r w:rsidRPr="00EB7535">
        <w:rPr>
          <w:rFonts w:asciiTheme="minorHAnsi" w:eastAsiaTheme="minorHAnsi" w:hAnsiTheme="minorHAnsi" w:cstheme="minorHAnsi"/>
          <w:b/>
          <w:sz w:val="20"/>
          <w:szCs w:val="20"/>
        </w:rPr>
        <w:t xml:space="preserve"> ETP</w:t>
      </w:r>
    </w:p>
    <w:p w14:paraId="3C9F9C33" w14:textId="77777777" w:rsidR="00612B1D" w:rsidRDefault="00612B1D" w:rsidP="00EB7535">
      <w:pPr>
        <w:jc w:val="center"/>
        <w:rPr>
          <w:rFonts w:asciiTheme="minorHAnsi" w:eastAsiaTheme="minorHAnsi" w:hAnsiTheme="minorHAnsi" w:cstheme="minorHAnsi"/>
          <w:sz w:val="20"/>
          <w:szCs w:val="20"/>
        </w:rPr>
      </w:pPr>
    </w:p>
    <w:p w14:paraId="7D5A3A5B" w14:textId="77777777" w:rsidR="00921636" w:rsidRPr="00EB7535" w:rsidRDefault="00921636" w:rsidP="00EB7535">
      <w:pPr>
        <w:jc w:val="center"/>
        <w:rPr>
          <w:rFonts w:asciiTheme="minorHAnsi" w:eastAsiaTheme="minorHAnsi" w:hAnsiTheme="minorHAnsi" w:cstheme="minorHAnsi"/>
          <w:sz w:val="20"/>
          <w:szCs w:val="20"/>
        </w:rPr>
      </w:pPr>
    </w:p>
    <w:p w14:paraId="1B10C5D0" w14:textId="02F6413C"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INTRODUÇÃO</w:t>
      </w:r>
    </w:p>
    <w:p w14:paraId="2DB35FAC" w14:textId="77777777" w:rsidR="00BF2008" w:rsidRPr="00BF2008" w:rsidRDefault="004D68ED" w:rsidP="00BF200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BF2008" w:rsidRPr="00BF2008">
        <w:rPr>
          <w:rFonts w:asciiTheme="minorHAnsi" w:eastAsiaTheme="minorHAnsi" w:hAnsiTheme="minorHAnsi" w:cstheme="minorHAnsi"/>
          <w:sz w:val="20"/>
          <w:szCs w:val="20"/>
        </w:rPr>
        <w:t>O presente documento caracteriza a primeira etapa da fase de planejamento e apresenta os devidos estudos para a contratação de solução que atenderá à necessidade de retomada da obra de construção do Centro de Educação Infantil.</w:t>
      </w:r>
    </w:p>
    <w:p w14:paraId="52CBC8CD" w14:textId="60815F5D" w:rsidR="00A44159"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O objetivo principal é estudar detalhadamente a necessidade da retomada da obra e identificar no mercado a melhor solução para sua execução, em observância às normas vigentes e aos princípios que regem a Administração Pública.</w:t>
      </w:r>
    </w:p>
    <w:p w14:paraId="5E344C9F" w14:textId="77777777" w:rsidR="00BF2008" w:rsidRPr="00EB7535" w:rsidRDefault="00BF2008" w:rsidP="00BF2008">
      <w:pPr>
        <w:jc w:val="both"/>
        <w:rPr>
          <w:rFonts w:asciiTheme="minorHAnsi" w:eastAsiaTheme="minorHAnsi" w:hAnsiTheme="minorHAnsi" w:cstheme="minorHAnsi"/>
          <w:sz w:val="20"/>
          <w:szCs w:val="20"/>
        </w:rPr>
      </w:pPr>
    </w:p>
    <w:p w14:paraId="7DB96927" w14:textId="4FE9D1D2"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OBJETO</w:t>
      </w:r>
    </w:p>
    <w:p w14:paraId="4D03F1FB" w14:textId="24AC59AB" w:rsidR="004D68ED" w:rsidRPr="00EB7535" w:rsidRDefault="004D68E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BF2008" w:rsidRPr="00BF2008">
        <w:rPr>
          <w:rFonts w:asciiTheme="minorHAnsi" w:eastAsiaTheme="minorHAnsi" w:hAnsiTheme="minorHAnsi" w:cstheme="minorHAnsi"/>
          <w:sz w:val="20"/>
          <w:szCs w:val="20"/>
        </w:rPr>
        <w:t>Contratação de empresa de engenharia para a execução da retomada da obra de construção do Centro de Educação Infantil. O município, através de R$ 548.298,00 em recursos próprios, visa a contratar empresa especializada para a realização da obra, que incluirá a finalização dos serviços abandonados pela empresa anterior e a instalação do sistema de combate a incêndio e pânico, após aprovação por audiência pública.</w:t>
      </w:r>
    </w:p>
    <w:p w14:paraId="68F5FBE9" w14:textId="77777777" w:rsidR="00612B1D" w:rsidRPr="00EB7535" w:rsidRDefault="00612B1D" w:rsidP="00EB7535">
      <w:pPr>
        <w:jc w:val="both"/>
        <w:rPr>
          <w:rFonts w:asciiTheme="minorHAnsi" w:eastAsiaTheme="minorHAnsi" w:hAnsiTheme="minorHAnsi" w:cstheme="minorHAnsi"/>
          <w:sz w:val="20"/>
          <w:szCs w:val="20"/>
        </w:rPr>
      </w:pPr>
    </w:p>
    <w:p w14:paraId="2B670AEB" w14:textId="53CC00D2" w:rsidR="004D68ED" w:rsidRPr="00EB7535"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eastAsiaTheme="minorHAnsi" w:cstheme="minorHAnsi"/>
          <w:b/>
          <w:sz w:val="20"/>
          <w:szCs w:val="20"/>
        </w:rPr>
      </w:pPr>
      <w:r w:rsidRPr="00EB7535">
        <w:rPr>
          <w:rFonts w:eastAsiaTheme="minorHAnsi" w:cstheme="minorHAnsi"/>
          <w:b/>
          <w:sz w:val="20"/>
          <w:szCs w:val="20"/>
        </w:rPr>
        <w:t>LOCALIZAÇÃO DA OBRA/SERVIÇO</w:t>
      </w:r>
      <w:r w:rsidR="00612B1D" w:rsidRPr="00EB7535">
        <w:rPr>
          <w:rFonts w:eastAsiaTheme="minorHAnsi" w:cstheme="minorHAnsi"/>
          <w:b/>
          <w:sz w:val="20"/>
          <w:szCs w:val="20"/>
        </w:rPr>
        <w:tab/>
      </w:r>
    </w:p>
    <w:p w14:paraId="53FA8E91" w14:textId="65B6723C" w:rsidR="005360BC" w:rsidRDefault="00612B1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obra em questão refere-se </w:t>
      </w:r>
      <w:r w:rsidR="00814DB1" w:rsidRPr="00EB7535">
        <w:rPr>
          <w:rFonts w:asciiTheme="minorHAnsi" w:eastAsiaTheme="minorHAnsi" w:hAnsiTheme="minorHAnsi" w:cstheme="minorHAnsi"/>
          <w:sz w:val="20"/>
          <w:szCs w:val="20"/>
        </w:rPr>
        <w:t>à</w:t>
      </w:r>
      <w:r w:rsidRPr="00EB7535">
        <w:rPr>
          <w:rFonts w:asciiTheme="minorHAnsi" w:eastAsiaTheme="minorHAnsi" w:hAnsiTheme="minorHAnsi" w:cstheme="minorHAnsi"/>
          <w:sz w:val="20"/>
          <w:szCs w:val="20"/>
        </w:rPr>
        <w:t xml:space="preserve"> </w:t>
      </w:r>
      <w:r w:rsidR="00BF2008" w:rsidRPr="00BF2008">
        <w:rPr>
          <w:rFonts w:asciiTheme="minorHAnsi" w:eastAsiaTheme="minorHAnsi" w:hAnsiTheme="minorHAnsi" w:cstheme="minorHAnsi"/>
          <w:sz w:val="20"/>
          <w:szCs w:val="20"/>
        </w:rPr>
        <w:t>Retomada da Obra de Construção do Centro de Educação Infantil</w:t>
      </w:r>
      <w:r w:rsidR="00A44159">
        <w:rPr>
          <w:rFonts w:asciiTheme="minorHAnsi" w:eastAsiaTheme="minorHAnsi" w:hAnsiTheme="minorHAnsi" w:cstheme="minorHAnsi"/>
          <w:sz w:val="20"/>
          <w:szCs w:val="20"/>
        </w:rPr>
        <w:t>, localiza</w:t>
      </w:r>
      <w:r w:rsidR="00BF2008">
        <w:rPr>
          <w:rFonts w:asciiTheme="minorHAnsi" w:eastAsiaTheme="minorHAnsi" w:hAnsiTheme="minorHAnsi" w:cstheme="minorHAnsi"/>
          <w:sz w:val="20"/>
          <w:szCs w:val="20"/>
        </w:rPr>
        <w:t>da</w:t>
      </w:r>
      <w:r w:rsidR="00814DB1" w:rsidRPr="00EB7535">
        <w:rPr>
          <w:rFonts w:asciiTheme="minorHAnsi" w:eastAsiaTheme="minorHAnsi" w:hAnsiTheme="minorHAnsi" w:cstheme="minorHAnsi"/>
          <w:sz w:val="20"/>
          <w:szCs w:val="20"/>
        </w:rPr>
        <w:t xml:space="preserve"> </w:t>
      </w:r>
      <w:r w:rsidR="00C777AC" w:rsidRPr="00EB7535">
        <w:rPr>
          <w:rFonts w:asciiTheme="minorHAnsi" w:eastAsiaTheme="minorHAnsi" w:hAnsiTheme="minorHAnsi" w:cstheme="minorHAnsi"/>
          <w:sz w:val="20"/>
          <w:szCs w:val="20"/>
        </w:rPr>
        <w:t>na</w:t>
      </w:r>
      <w:r w:rsidR="00EC0FFE" w:rsidRPr="00EB7535">
        <w:rPr>
          <w:rFonts w:asciiTheme="minorHAnsi" w:eastAsiaTheme="minorHAnsi" w:hAnsiTheme="minorHAnsi" w:cstheme="minorHAnsi"/>
          <w:sz w:val="20"/>
          <w:szCs w:val="20"/>
        </w:rPr>
        <w:t xml:space="preserve">, </w:t>
      </w:r>
      <w:r w:rsidR="00BF2008">
        <w:rPr>
          <w:rFonts w:asciiTheme="minorHAnsi" w:eastAsiaTheme="minorHAnsi" w:hAnsiTheme="minorHAnsi" w:cstheme="minorHAnsi"/>
          <w:sz w:val="20"/>
          <w:szCs w:val="20"/>
        </w:rPr>
        <w:t>Avenida Julio Campos</w:t>
      </w:r>
      <w:r w:rsidR="000B1B28" w:rsidRPr="000B1B28">
        <w:rPr>
          <w:rFonts w:asciiTheme="minorHAnsi" w:eastAsiaTheme="minorHAnsi" w:hAnsiTheme="minorHAnsi" w:cstheme="minorHAnsi"/>
          <w:sz w:val="20"/>
          <w:szCs w:val="20"/>
        </w:rPr>
        <w:t xml:space="preserve">, Quadro </w:t>
      </w:r>
      <w:r w:rsidR="00A44159">
        <w:rPr>
          <w:rFonts w:asciiTheme="minorHAnsi" w:eastAsiaTheme="minorHAnsi" w:hAnsiTheme="minorHAnsi" w:cstheme="minorHAnsi"/>
          <w:sz w:val="20"/>
          <w:szCs w:val="20"/>
        </w:rPr>
        <w:t>01</w:t>
      </w:r>
      <w:r w:rsidR="000B1B28" w:rsidRPr="000B1B28">
        <w:rPr>
          <w:rFonts w:asciiTheme="minorHAnsi" w:eastAsiaTheme="minorHAnsi" w:hAnsiTheme="minorHAnsi" w:cstheme="minorHAnsi"/>
          <w:sz w:val="20"/>
          <w:szCs w:val="20"/>
        </w:rPr>
        <w:t>, Lote 0</w:t>
      </w:r>
      <w:r w:rsidR="00BF2008">
        <w:rPr>
          <w:rFonts w:asciiTheme="minorHAnsi" w:eastAsiaTheme="minorHAnsi" w:hAnsiTheme="minorHAnsi" w:cstheme="minorHAnsi"/>
          <w:sz w:val="20"/>
          <w:szCs w:val="20"/>
        </w:rPr>
        <w:t>1</w:t>
      </w:r>
      <w:r w:rsidR="000B1B28" w:rsidRPr="000B1B28">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Vila Nova</w:t>
      </w:r>
      <w:r w:rsidR="000B1B28">
        <w:rPr>
          <w:rFonts w:asciiTheme="minorHAnsi" w:eastAsiaTheme="minorHAnsi" w:hAnsiTheme="minorHAnsi" w:cstheme="minorHAnsi"/>
          <w:sz w:val="20"/>
          <w:szCs w:val="20"/>
        </w:rPr>
        <w:t xml:space="preserve">, </w:t>
      </w:r>
      <w:r w:rsidR="00EB7535">
        <w:rPr>
          <w:rFonts w:asciiTheme="minorHAnsi" w:eastAsiaTheme="minorHAnsi" w:hAnsiTheme="minorHAnsi" w:cstheme="minorHAnsi"/>
          <w:sz w:val="20"/>
          <w:szCs w:val="20"/>
        </w:rPr>
        <w:t>Campos de Júlio – MT.</w:t>
      </w:r>
    </w:p>
    <w:p w14:paraId="1B015266" w14:textId="77777777" w:rsidR="004B6A4E" w:rsidRPr="00EB7535" w:rsidRDefault="004B6A4E" w:rsidP="00EB7535">
      <w:pPr>
        <w:jc w:val="both"/>
        <w:rPr>
          <w:rFonts w:asciiTheme="minorHAnsi" w:eastAsiaTheme="minorHAnsi" w:hAnsiTheme="minorHAnsi" w:cstheme="minorHAnsi"/>
          <w:sz w:val="20"/>
          <w:szCs w:val="20"/>
        </w:rPr>
      </w:pPr>
    </w:p>
    <w:p w14:paraId="647A838B" w14:textId="28E6ECFD" w:rsidR="00EB7535" w:rsidRDefault="00BF2008" w:rsidP="00EB7535">
      <w:pPr>
        <w:jc w:val="center"/>
        <w:rPr>
          <w:rFonts w:asciiTheme="minorHAnsi" w:eastAsiaTheme="minorHAnsi" w:hAnsiTheme="minorHAnsi" w:cstheme="minorHAnsi"/>
          <w:sz w:val="20"/>
          <w:szCs w:val="20"/>
        </w:rPr>
      </w:pPr>
      <w:r w:rsidRPr="00BF2008">
        <w:rPr>
          <w:rFonts w:asciiTheme="minorHAnsi" w:eastAsiaTheme="minorHAnsi" w:hAnsiTheme="minorHAnsi" w:cstheme="minorHAnsi"/>
          <w:sz w:val="20"/>
          <w:szCs w:val="20"/>
        </w:rPr>
        <w:drawing>
          <wp:inline distT="0" distB="0" distL="0" distR="0" wp14:anchorId="3E1E7A0E" wp14:editId="7CE0EA67">
            <wp:extent cx="6645910" cy="3521075"/>
            <wp:effectExtent l="0" t="0" r="2540" b="317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45910" cy="3521075"/>
                    </a:xfrm>
                    <a:prstGeom prst="rect">
                      <a:avLst/>
                    </a:prstGeom>
                  </pic:spPr>
                </pic:pic>
              </a:graphicData>
            </a:graphic>
          </wp:inline>
        </w:drawing>
      </w:r>
      <w:bookmarkStart w:id="0" w:name="_GoBack"/>
      <w:bookmarkEnd w:id="0"/>
    </w:p>
    <w:p w14:paraId="529A7177" w14:textId="4033B707" w:rsidR="005360BC" w:rsidRPr="00EB7535" w:rsidRDefault="005360BC" w:rsidP="00EB7535">
      <w:pPr>
        <w:jc w:val="center"/>
        <w:rPr>
          <w:rFonts w:asciiTheme="minorHAnsi" w:hAnsiTheme="minorHAnsi" w:cstheme="minorHAnsi"/>
          <w:noProof/>
          <w:sz w:val="20"/>
          <w:szCs w:val="20"/>
        </w:rPr>
      </w:pPr>
      <w:r w:rsidRPr="00EB7535">
        <w:rPr>
          <w:rFonts w:asciiTheme="minorHAnsi" w:eastAsiaTheme="minorHAnsi" w:hAnsiTheme="minorHAnsi" w:cstheme="minorHAnsi"/>
          <w:sz w:val="20"/>
          <w:szCs w:val="20"/>
        </w:rPr>
        <w:t>Imagem: localização do empreendimento.</w:t>
      </w:r>
    </w:p>
    <w:p w14:paraId="38A22603" w14:textId="77777777" w:rsidR="00921636" w:rsidRPr="00EB7535" w:rsidRDefault="00921636" w:rsidP="00EB7535">
      <w:pPr>
        <w:jc w:val="both"/>
        <w:rPr>
          <w:rFonts w:asciiTheme="minorHAnsi" w:eastAsiaTheme="minorHAnsi" w:hAnsiTheme="minorHAnsi" w:cstheme="minorHAnsi"/>
          <w:sz w:val="20"/>
          <w:szCs w:val="20"/>
        </w:rPr>
      </w:pPr>
    </w:p>
    <w:p w14:paraId="4D50C23E" w14:textId="5E120BEA" w:rsidR="008257FB" w:rsidRPr="00EB7535" w:rsidRDefault="004D68ED" w:rsidP="00EB7535">
      <w:pPr>
        <w:pStyle w:val="PargrafodaLista"/>
        <w:numPr>
          <w:ilvl w:val="0"/>
          <w:numId w:val="15"/>
        </w:numPr>
        <w:spacing w:after="0" w:line="240" w:lineRule="auto"/>
        <w:jc w:val="both"/>
        <w:rPr>
          <w:rFonts w:eastAsiaTheme="minorHAnsi" w:cstheme="minorHAnsi"/>
          <w:b/>
          <w:sz w:val="20"/>
          <w:szCs w:val="20"/>
        </w:rPr>
      </w:pPr>
      <w:r w:rsidRPr="00EB7535">
        <w:rPr>
          <w:rFonts w:eastAsiaTheme="minorHAnsi" w:cstheme="minorHAnsi"/>
          <w:b/>
          <w:sz w:val="20"/>
          <w:szCs w:val="20"/>
        </w:rPr>
        <w:t>NATUREZA E FINALIDADE DA OBRA OU SERVIÇO DE ENGENHARIA</w:t>
      </w:r>
    </w:p>
    <w:p w14:paraId="067D415A" w14:textId="77777777" w:rsidR="00BF2008" w:rsidRPr="00BF2008" w:rsidRDefault="008257FB" w:rsidP="00BF200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BF2008" w:rsidRPr="00BF2008">
        <w:rPr>
          <w:rFonts w:asciiTheme="minorHAnsi" w:eastAsiaTheme="minorHAnsi" w:hAnsiTheme="minorHAnsi" w:cstheme="minorHAnsi"/>
          <w:sz w:val="20"/>
          <w:szCs w:val="20"/>
        </w:rPr>
        <w:t>Trata-se de obra de engenharia, cujo objeto da presente contratação se caracteriza como retomada da construção de edificação pública. A atividade, privativa das profissões de arquiteto e engenheiro, implica na continuidade e conclusão de uma obra já iniciada, promovendo a adequação e finalização do espaço físico conforme os requisitos técnicos e normativos. A retomada da obra é de interesse para a Administração e deverá ser norteada e executada de acordo com o Projeto Básico.</w:t>
      </w:r>
    </w:p>
    <w:p w14:paraId="7EE78A92" w14:textId="77777777" w:rsidR="00D460AC" w:rsidRDefault="00D460AC" w:rsidP="00BF2008">
      <w:pPr>
        <w:jc w:val="both"/>
        <w:rPr>
          <w:rFonts w:asciiTheme="minorHAnsi" w:eastAsiaTheme="minorHAnsi" w:hAnsiTheme="minorHAnsi" w:cstheme="minorHAnsi"/>
          <w:b/>
          <w:sz w:val="20"/>
          <w:szCs w:val="20"/>
        </w:rPr>
      </w:pPr>
    </w:p>
    <w:p w14:paraId="6C61735C" w14:textId="3B76A85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DA NECESSIDADE DE CONTRATAÇÃO</w:t>
      </w:r>
    </w:p>
    <w:p w14:paraId="4451252F" w14:textId="701F6308"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EB7535" w:rsidRDefault="004D68ED" w:rsidP="00EB7535">
      <w:pPr>
        <w:jc w:val="both"/>
        <w:rPr>
          <w:rFonts w:asciiTheme="minorHAnsi" w:eastAsiaTheme="minorHAnsi" w:hAnsiTheme="minorHAnsi" w:cstheme="minorHAnsi"/>
          <w:sz w:val="20"/>
          <w:szCs w:val="20"/>
        </w:rPr>
      </w:pPr>
    </w:p>
    <w:p w14:paraId="1BD41748" w14:textId="77777777" w:rsidR="00BF2008" w:rsidRPr="00BF2008" w:rsidRDefault="008257FB" w:rsidP="00BF200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BF2008" w:rsidRPr="00BF2008">
        <w:rPr>
          <w:rFonts w:asciiTheme="minorHAnsi" w:eastAsiaTheme="minorHAnsi" w:hAnsiTheme="minorHAnsi" w:cstheme="minorHAnsi"/>
          <w:sz w:val="20"/>
          <w:szCs w:val="20"/>
        </w:rPr>
        <w:t>A contratação se justifica pela necessidade de retomada da obra de construção do Centro de Educação Infantil, garantindo a finalização dos serviços inacabados pela empresa anteriormente contratada e a instalação do sistema de combate a incêndio e pânico, assegurando condições adequadas para o funcionamento da unidade.</w:t>
      </w:r>
    </w:p>
    <w:p w14:paraId="0AAAA343" w14:textId="1D71CC1B" w:rsidR="00BF2008" w:rsidRPr="00BF2008"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A retomada da obra é essencial para suprir a demanda por vagas na educação infantil e oferecer um ambiente seguro e apropriado para o desenvolvimento das crianças, bem como para o trabalho dos profissionais da educação. Trata-se de uma medida de interesse público, pois contribuirá diretamente para a ampliação do acesso à educação de qualidade no município, garantindo infraestrutura adequada e atendimento eficiente às famílias.</w:t>
      </w:r>
    </w:p>
    <w:p w14:paraId="5B266F06" w14:textId="31AFF43D" w:rsidR="00921636"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Além disso, a obra será realizada conforme o projeto elaborado pelo corpo técnico do executivo municipal, respeitando os requisitos normativos e de segurança aplicáveis. O município dispõe de R$ 548.298,00 em recursos próprios para a conclusão dessa importante estrutura educacional.</w:t>
      </w:r>
    </w:p>
    <w:p w14:paraId="46398620" w14:textId="77777777" w:rsidR="00BF2008" w:rsidRPr="00EB7535" w:rsidRDefault="00BF2008" w:rsidP="00BF2008">
      <w:pPr>
        <w:jc w:val="both"/>
        <w:rPr>
          <w:rFonts w:asciiTheme="minorHAnsi" w:eastAsiaTheme="minorHAnsi" w:hAnsiTheme="minorHAnsi" w:cstheme="minorHAnsi"/>
          <w:sz w:val="20"/>
          <w:szCs w:val="20"/>
        </w:rPr>
      </w:pPr>
    </w:p>
    <w:p w14:paraId="067278EC" w14:textId="42D2165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DEMONSTRAÇÃO DA PREVISÃO DA CONTRATAÇÃO NO PLANO ANUAL</w:t>
      </w:r>
    </w:p>
    <w:p w14:paraId="37EE1546" w14:textId="49DA0D00" w:rsidR="004D68ED" w:rsidRPr="00921636"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w:t>
      </w:r>
      <w:r w:rsidRPr="00921636">
        <w:rPr>
          <w:rFonts w:asciiTheme="minorHAnsi" w:eastAsiaTheme="minorHAnsi" w:hAnsiTheme="minorHAnsi" w:cstheme="minorHAnsi"/>
          <w:sz w:val="20"/>
          <w:szCs w:val="20"/>
        </w:rPr>
        <w:t xml:space="preserve">Estadual nº 1.525 de 23/11/2022) </w:t>
      </w:r>
    </w:p>
    <w:p w14:paraId="25927B61" w14:textId="77777777" w:rsidR="003320C4" w:rsidRPr="00921636" w:rsidRDefault="004D68ED" w:rsidP="00EB7535">
      <w:pPr>
        <w:jc w:val="both"/>
        <w:rPr>
          <w:rFonts w:asciiTheme="minorHAnsi" w:eastAsiaTheme="minorHAnsi" w:hAnsiTheme="minorHAnsi" w:cstheme="minorHAnsi"/>
          <w:sz w:val="20"/>
          <w:szCs w:val="20"/>
        </w:rPr>
      </w:pPr>
      <w:r w:rsidRPr="00921636">
        <w:rPr>
          <w:rFonts w:asciiTheme="minorHAnsi" w:eastAsiaTheme="minorHAnsi" w:hAnsiTheme="minorHAnsi" w:cstheme="minorHAnsi"/>
          <w:sz w:val="20"/>
          <w:szCs w:val="20"/>
        </w:rPr>
        <w:tab/>
      </w:r>
    </w:p>
    <w:p w14:paraId="418AE54D" w14:textId="77777777" w:rsidR="00BF2008" w:rsidRPr="00BF2008" w:rsidRDefault="00071887"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00BF2008" w:rsidRPr="00BF2008">
        <w:rPr>
          <w:rFonts w:asciiTheme="minorHAnsi" w:eastAsiaTheme="minorHAnsi" w:hAnsiTheme="minorHAnsi" w:cstheme="minorHAnsi"/>
          <w:sz w:val="20"/>
          <w:szCs w:val="20"/>
        </w:rPr>
        <w:t>A contratação para a retomada da obra de construção do Centro de Educação Infantil não estava prevista no Plano de Contratações Anual da Administração Municipal. No entanto, a necessidade da intervenção surgiu devido à paralisação da obra pela empresa anteriormente contratada, tornando-se imprescindível sua conclusão para garantir a disponibilidade da unidade educacional à população.</w:t>
      </w:r>
    </w:p>
    <w:p w14:paraId="6BE6CE44" w14:textId="76BDA3F1" w:rsidR="007D1450"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Embora não previamente programada, a retomada da obra está alinhada ao planejamento estratégico da Administração Municipal, que prioriza a ampliação e qualificação da infraestrutura educacional, garantindo a oferta de um ambiente seguro e adequado para crianças e profissionais da educação. A conclusão da obra é essencial para atender à demanda por vagas na educação infantil e assegurar o cumprimento das diretrizes do Plano Municipal de Educação.</w:t>
      </w:r>
      <w:r w:rsidR="003320C4" w:rsidRPr="00EB7535">
        <w:rPr>
          <w:rFonts w:asciiTheme="minorHAnsi" w:eastAsiaTheme="minorHAnsi" w:hAnsiTheme="minorHAnsi" w:cstheme="minorHAnsi"/>
          <w:sz w:val="20"/>
          <w:szCs w:val="20"/>
        </w:rPr>
        <w:tab/>
      </w:r>
    </w:p>
    <w:p w14:paraId="64474B76" w14:textId="77777777" w:rsidR="00BF2008" w:rsidRPr="00EB7535" w:rsidRDefault="00BF2008" w:rsidP="00BF2008">
      <w:pPr>
        <w:jc w:val="both"/>
        <w:rPr>
          <w:rFonts w:asciiTheme="minorHAnsi" w:eastAsiaTheme="minorHAnsi" w:hAnsiTheme="minorHAnsi" w:cstheme="minorHAnsi"/>
          <w:sz w:val="20"/>
          <w:szCs w:val="20"/>
        </w:rPr>
      </w:pPr>
    </w:p>
    <w:p w14:paraId="4059D31E" w14:textId="209A8048" w:rsidR="004D68ED" w:rsidRPr="00EB7535" w:rsidRDefault="00516271"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w:t>
      </w:r>
      <w:r w:rsidR="004D68ED" w:rsidRPr="00EB7535">
        <w:rPr>
          <w:rFonts w:eastAsiaTheme="minorHAnsi" w:cstheme="minorHAnsi"/>
          <w:b/>
          <w:sz w:val="20"/>
          <w:szCs w:val="20"/>
        </w:rPr>
        <w:t>ESCRIÇÃO DOS REQUISITOS DA CONTRATAÇÃO</w:t>
      </w:r>
    </w:p>
    <w:p w14:paraId="46CB533B" w14:textId="5E94CC3D"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EB7535" w:rsidRDefault="004D68ED" w:rsidP="00EB7535">
      <w:pPr>
        <w:jc w:val="both"/>
        <w:rPr>
          <w:rFonts w:asciiTheme="minorHAnsi" w:eastAsiaTheme="minorHAnsi" w:hAnsiTheme="minorHAnsi" w:cstheme="minorHAnsi"/>
          <w:sz w:val="20"/>
          <w:szCs w:val="20"/>
        </w:rPr>
      </w:pPr>
    </w:p>
    <w:p w14:paraId="486C0FA3" w14:textId="0D6C2F95"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0A6A1E6E"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terá por fundamento legal o regramento disposto no art.2º, inciso VI da Lei n. 14.133/2021;</w:t>
      </w:r>
    </w:p>
    <w:p w14:paraId="5581830C" w14:textId="241E176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presente contratação será elaborado Projeto Básico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EB7535" w:rsidRDefault="004D68ED" w:rsidP="00EB7535">
      <w:pPr>
        <w:jc w:val="both"/>
        <w:rPr>
          <w:rFonts w:asciiTheme="minorHAnsi" w:eastAsiaTheme="minorHAnsi" w:hAnsiTheme="minorHAnsi" w:cstheme="minorHAnsi"/>
          <w:sz w:val="20"/>
          <w:szCs w:val="20"/>
        </w:rPr>
      </w:pPr>
    </w:p>
    <w:p w14:paraId="413EA206" w14:textId="77777777" w:rsidR="00516271"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técnicos da contratação</w:t>
      </w:r>
    </w:p>
    <w:p w14:paraId="78E2E26D" w14:textId="77777777" w:rsidR="00516271" w:rsidRPr="00EB7535" w:rsidRDefault="004D68ED" w:rsidP="00EB7535">
      <w:pPr>
        <w:pStyle w:val="PargrafodaLista"/>
        <w:numPr>
          <w:ilvl w:val="2"/>
          <w:numId w:val="14"/>
        </w:numPr>
        <w:spacing w:after="0" w:line="240" w:lineRule="auto"/>
        <w:ind w:left="2552"/>
        <w:jc w:val="both"/>
        <w:rPr>
          <w:rFonts w:eastAsiaTheme="minorHAnsi" w:cstheme="minorHAnsi"/>
          <w:b/>
          <w:sz w:val="20"/>
          <w:szCs w:val="20"/>
        </w:rPr>
      </w:pPr>
      <w:r w:rsidRPr="00EB7535">
        <w:rPr>
          <w:rFonts w:eastAsiaTheme="minorHAnsi" w:cstheme="minorHAnsi"/>
          <w:sz w:val="20"/>
          <w:szCs w:val="20"/>
        </w:rPr>
        <w:t>Definição do local de execução dos serviços, a saber: endereço indicado no Objeto deste documento;</w:t>
      </w:r>
    </w:p>
    <w:p w14:paraId="34CC5A08" w14:textId="6B9915D4"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 xml:space="preserve">Definição dos serviços a serem executados, dos </w:t>
      </w:r>
      <w:r w:rsidR="005C5777" w:rsidRPr="00EB7535">
        <w:rPr>
          <w:rFonts w:eastAsiaTheme="minorHAnsi" w:cstheme="minorHAnsi"/>
          <w:sz w:val="20"/>
          <w:szCs w:val="20"/>
        </w:rPr>
        <w:t>materiais a serem aplicados</w:t>
      </w:r>
      <w:r w:rsidRPr="00EB7535">
        <w:rPr>
          <w:rFonts w:eastAsiaTheme="minorHAnsi" w:cstheme="minorHAnsi"/>
          <w:sz w:val="20"/>
          <w:szCs w:val="20"/>
        </w:rPr>
        <w:t>, de acordo com as determinações dos projetos, dos memoriais descritivos e das especificações técnicas, a serem atendidas pela Contratada;</w:t>
      </w:r>
    </w:p>
    <w:p w14:paraId="4D521BD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da metodologia executiva a ser adotada, de acordo com as normas técnicas vigentes e recomendações dos fabricantes;</w:t>
      </w:r>
    </w:p>
    <w:p w14:paraId="68F70A7F"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555B73" w:rsidRDefault="002F1AC1" w:rsidP="002F1AC1">
      <w:pPr>
        <w:pStyle w:val="PargrafodaLista"/>
        <w:numPr>
          <w:ilvl w:val="2"/>
          <w:numId w:val="14"/>
        </w:numPr>
        <w:spacing w:after="0" w:line="240" w:lineRule="auto"/>
        <w:jc w:val="both"/>
        <w:rPr>
          <w:rFonts w:eastAsiaTheme="minorHAnsi" w:cstheme="minorHAnsi"/>
          <w:sz w:val="20"/>
          <w:szCs w:val="20"/>
        </w:rPr>
      </w:pPr>
      <w:r w:rsidRPr="00555B73">
        <w:rPr>
          <w:rFonts w:eastAsiaTheme="minorHAnsi" w:cstheme="min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lastRenderedPageBreak/>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Cumprimento, por parte da contratada, de Plano de Gerenciamento de Resíduos, garantindo o correto descarte dos resíduos segundo sua classe.</w:t>
      </w:r>
    </w:p>
    <w:p w14:paraId="25E11BAF" w14:textId="77777777" w:rsidR="004D68ED" w:rsidRPr="00EB7535" w:rsidRDefault="004D68ED" w:rsidP="00EB7535">
      <w:pPr>
        <w:jc w:val="both"/>
        <w:rPr>
          <w:rFonts w:asciiTheme="minorHAnsi" w:eastAsiaTheme="minorHAnsi" w:hAnsiTheme="minorHAnsi" w:cstheme="minorHAnsi"/>
          <w:sz w:val="20"/>
          <w:szCs w:val="20"/>
        </w:rPr>
      </w:pPr>
    </w:p>
    <w:p w14:paraId="47EFDA2C" w14:textId="490FB231"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de sustentabilidade</w:t>
      </w:r>
    </w:p>
    <w:p w14:paraId="082A1422" w14:textId="48FDD2F8"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EB7535" w:rsidRDefault="004D68ED" w:rsidP="00EB7535">
      <w:pPr>
        <w:jc w:val="both"/>
        <w:rPr>
          <w:rFonts w:asciiTheme="minorHAnsi" w:eastAsiaTheme="minorHAnsi" w:hAnsiTheme="minorHAnsi" w:cstheme="minorHAnsi"/>
          <w:sz w:val="20"/>
          <w:szCs w:val="20"/>
        </w:rPr>
      </w:pPr>
    </w:p>
    <w:p w14:paraId="11ABC940" w14:textId="77777777" w:rsidR="005C5777"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normativos que disciplinam os serviços a serem contratados</w:t>
      </w:r>
    </w:p>
    <w:p w14:paraId="19CF12A0"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14.133, de 1º de abril de 2021, Lei de Licitações e Contratos Administrativos;</w:t>
      </w:r>
    </w:p>
    <w:p w14:paraId="4D72E06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Normas da ABNT e das legislações pertinentes para execução de todos os serviços aplicáveis na execução da obra, inclusive no que tange a qualidade dos materiais;</w:t>
      </w:r>
    </w:p>
    <w:p w14:paraId="2E571C3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5.194, de 24 de dezembro 1966, que regula o exercício das profissões de Engenharia e dá outras providências;</w:t>
      </w:r>
    </w:p>
    <w:p w14:paraId="08CAE35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12.378/2010 regula o exercício da Arquitetura e cria o Conselho de Arquitetura e Urbanismo do Brasil (CAU/BR) e das Unidades da Federação (CAU/UF);</w:t>
      </w:r>
    </w:p>
    <w:p w14:paraId="72E3A8E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Resolução CONAMA nº 307, de 05 de julho de 2002, que estabelece diretrizes, critérios e procedimentos para a gestão dos resíduos da construção civil.</w:t>
      </w:r>
    </w:p>
    <w:p w14:paraId="3B2681AC" w14:textId="77777777" w:rsidR="00E55DAE" w:rsidRPr="00EB7535" w:rsidRDefault="00E55DAE" w:rsidP="00EB7535">
      <w:pPr>
        <w:pStyle w:val="PargrafodaLista"/>
        <w:spacing w:after="0" w:line="240" w:lineRule="auto"/>
        <w:ind w:left="1134"/>
        <w:jc w:val="both"/>
        <w:rPr>
          <w:rFonts w:eastAsiaTheme="minorHAnsi" w:cstheme="minorHAnsi"/>
          <w:b/>
          <w:sz w:val="20"/>
          <w:szCs w:val="20"/>
        </w:rPr>
      </w:pPr>
    </w:p>
    <w:p w14:paraId="622E3470" w14:textId="37941961"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DAS QUANTIDADES</w:t>
      </w:r>
    </w:p>
    <w:p w14:paraId="5E250677" w14:textId="49D9BEBB"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EB7535" w:rsidRDefault="004D68ED" w:rsidP="00EB7535">
      <w:pPr>
        <w:jc w:val="both"/>
        <w:rPr>
          <w:rFonts w:asciiTheme="minorHAnsi" w:eastAsiaTheme="minorHAnsi" w:hAnsiTheme="minorHAnsi" w:cstheme="minorHAnsi"/>
          <w:sz w:val="20"/>
          <w:szCs w:val="20"/>
        </w:rPr>
      </w:pPr>
    </w:p>
    <w:p w14:paraId="4112E628" w14:textId="4176D94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3ACF2272" w14:textId="77777777" w:rsidR="00921636" w:rsidRPr="00EB7535" w:rsidRDefault="00921636" w:rsidP="00EB7535">
      <w:pPr>
        <w:jc w:val="both"/>
        <w:rPr>
          <w:rFonts w:asciiTheme="minorHAnsi" w:eastAsiaTheme="minorHAnsi" w:hAnsiTheme="minorHAnsi" w:cstheme="minorHAnsi"/>
          <w:sz w:val="20"/>
          <w:szCs w:val="20"/>
        </w:rPr>
      </w:pPr>
    </w:p>
    <w:p w14:paraId="600D3A2F" w14:textId="47D13105"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LEVANTAMENTO DE MERCADO E JUSTIFICATIVA DA ESCOLHA DO TIPO DE SOLUÇÃO A CONTRATAR</w:t>
      </w:r>
    </w:p>
    <w:p w14:paraId="767E19D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EB7535" w:rsidRDefault="004D68ED" w:rsidP="00EB7535">
      <w:pPr>
        <w:jc w:val="both"/>
        <w:rPr>
          <w:rFonts w:asciiTheme="minorHAnsi" w:eastAsiaTheme="minorHAnsi" w:hAnsiTheme="minorHAnsi" w:cstheme="minorHAnsi"/>
          <w:sz w:val="20"/>
          <w:szCs w:val="20"/>
        </w:rPr>
      </w:pPr>
    </w:p>
    <w:p w14:paraId="64C8EDA6" w14:textId="046C169C"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Levando-se em conta as características do objeto a ser contratado, entende-se que a melhor solução para a contratação é a execução indireta da seguinte forma:</w:t>
      </w:r>
    </w:p>
    <w:p w14:paraId="0B51DCAA" w14:textId="77777777" w:rsidR="004D68ED" w:rsidRDefault="004D68ED" w:rsidP="00EB7535">
      <w:pPr>
        <w:jc w:val="both"/>
        <w:rPr>
          <w:rFonts w:asciiTheme="minorHAnsi" w:eastAsiaTheme="minorHAnsi" w:hAnsiTheme="minorHAnsi" w:cstheme="minorHAnsi"/>
          <w:sz w:val="20"/>
          <w:szCs w:val="20"/>
        </w:rPr>
      </w:pPr>
    </w:p>
    <w:p w14:paraId="5E8B13B0" w14:textId="758AEEE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modalidade de licitação</w:t>
      </w:r>
      <w:r w:rsidR="005C5777" w:rsidRPr="00EB7535">
        <w:rPr>
          <w:rFonts w:eastAsiaTheme="minorHAnsi" w:cstheme="minorHAnsi"/>
          <w:b/>
          <w:sz w:val="20"/>
          <w:szCs w:val="20"/>
        </w:rPr>
        <w:t xml:space="preserve"> </w:t>
      </w:r>
      <w:r w:rsidRPr="00EB7535">
        <w:rPr>
          <w:rFonts w:eastAsiaTheme="minorHAnsi" w:cstheme="minorHAnsi"/>
          <w:b/>
          <w:sz w:val="20"/>
          <w:szCs w:val="20"/>
        </w:rPr>
        <w:t>“CONCORRÊNCIA</w:t>
      </w:r>
      <w:r w:rsidR="005C5777" w:rsidRPr="00EB7535">
        <w:rPr>
          <w:rFonts w:eastAsiaTheme="minorHAnsi" w:cstheme="minorHAnsi"/>
          <w:b/>
          <w:sz w:val="20"/>
          <w:szCs w:val="20"/>
        </w:rPr>
        <w:t>”</w:t>
      </w:r>
    </w:p>
    <w:p w14:paraId="187F2E0B" w14:textId="41AC10B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62160D13" w14:textId="010A6FF0"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03006AC5" w14:textId="2494231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nova lei de licitações em seu art.</w:t>
      </w:r>
      <w:r w:rsidR="00CF771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420CCB60" w14:textId="76E4284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EB7535">
        <w:rPr>
          <w:rFonts w:asciiTheme="minorHAnsi" w:eastAsiaTheme="minorHAnsi" w:hAnsiTheme="minorHAnsi" w:cstheme="minorHAnsi"/>
          <w:sz w:val="20"/>
          <w:szCs w:val="20"/>
        </w:rPr>
        <w:t xml:space="preserve"> obras de</w:t>
      </w:r>
      <w:r w:rsidR="004D68ED" w:rsidRPr="00EB7535">
        <w:rPr>
          <w:rFonts w:asciiTheme="minorHAnsi" w:eastAsiaTheme="minorHAnsi" w:hAnsiTheme="minorHAnsi" w:cstheme="minorHAnsi"/>
          <w:sz w:val="20"/>
          <w:szCs w:val="20"/>
        </w:rPr>
        <w:t xml:space="preserve"> engenharia, locações imobiliárias e alienações, sendo permitida a sua adoção nas contratações de serviços comuns de engenharia.</w:t>
      </w:r>
    </w:p>
    <w:p w14:paraId="7FE30A79" w14:textId="1AC0BD8A"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em tela busca a execução </w:t>
      </w:r>
      <w:r w:rsidR="00D460AC" w:rsidRPr="00EB7535">
        <w:rPr>
          <w:rFonts w:asciiTheme="minorHAnsi" w:eastAsiaTheme="minorHAnsi" w:hAnsiTheme="minorHAnsi" w:cstheme="minorHAnsi"/>
          <w:sz w:val="20"/>
          <w:szCs w:val="20"/>
        </w:rPr>
        <w:t xml:space="preserve">da construção do edifício para atender as necessidades da Secretaria </w:t>
      </w:r>
      <w:r w:rsidR="00CF7715">
        <w:rPr>
          <w:rFonts w:asciiTheme="minorHAnsi" w:eastAsiaTheme="minorHAnsi" w:hAnsiTheme="minorHAnsi" w:cstheme="minorHAnsi"/>
          <w:sz w:val="20"/>
          <w:szCs w:val="20"/>
        </w:rPr>
        <w:t>Municipal de Saúde</w:t>
      </w:r>
      <w:r w:rsidR="004D68ED" w:rsidRPr="00EB7535">
        <w:rPr>
          <w:rFonts w:asciiTheme="minorHAnsi" w:eastAsiaTheme="minorHAnsi" w:hAnsiTheme="minorHAnsi" w:cstheme="minorHAnsi"/>
          <w:sz w:val="20"/>
          <w:szCs w:val="20"/>
        </w:rPr>
        <w:t xml:space="preserve">. O Instituto Brasileiro de Auditoria de Obras Públicas – IBRAOP, na orientação técnica OT-IBR 002/2009 define obra como: </w:t>
      </w:r>
    </w:p>
    <w:p w14:paraId="130D3F78" w14:textId="24F2EF1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41212DD3" w14:textId="19315B3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Como se verifica o objeto da presente contratação caracteriza-se como </w:t>
      </w:r>
      <w:r w:rsidR="00D460AC" w:rsidRPr="00EB7535">
        <w:rPr>
          <w:rFonts w:asciiTheme="minorHAnsi" w:eastAsiaTheme="minorHAnsi" w:hAnsiTheme="minorHAnsi" w:cstheme="minorHAnsi"/>
          <w:sz w:val="20"/>
          <w:szCs w:val="20"/>
        </w:rPr>
        <w:t>obra de engenharia</w:t>
      </w:r>
      <w:r w:rsidR="004D68ED" w:rsidRPr="00EB7535">
        <w:rPr>
          <w:rFonts w:asciiTheme="minorHAnsi" w:eastAsiaTheme="minorHAnsi" w:hAnsiTheme="minorHAnsi" w:cstheme="minorHAnsi"/>
          <w:sz w:val="20"/>
          <w:szCs w:val="20"/>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EB7535" w:rsidRDefault="004D68ED" w:rsidP="00EB7535">
      <w:pPr>
        <w:jc w:val="both"/>
        <w:rPr>
          <w:rFonts w:asciiTheme="minorHAnsi" w:eastAsiaTheme="minorHAnsi" w:hAnsiTheme="minorHAnsi" w:cstheme="minorHAnsi"/>
          <w:sz w:val="20"/>
          <w:szCs w:val="20"/>
        </w:rPr>
      </w:pPr>
    </w:p>
    <w:p w14:paraId="4673F66E" w14:textId="09AA4B1C"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Do critério de julgamento “MENOR PREÇO”</w:t>
      </w:r>
    </w:p>
    <w:p w14:paraId="488B8097" w14:textId="65102F83"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menor preço;</w:t>
      </w:r>
    </w:p>
    <w:p w14:paraId="2F8D008F" w14:textId="43B14ED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melhor técnica ou conteúdo artístico;</w:t>
      </w:r>
    </w:p>
    <w:p w14:paraId="4F5B434B" w14:textId="22557C5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técnica e preço;</w:t>
      </w:r>
    </w:p>
    <w:p w14:paraId="7B3169D0" w14:textId="18F0FD0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retorno econômico;</w:t>
      </w:r>
    </w:p>
    <w:p w14:paraId="31B53B09" w14:textId="29A83275"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desconto;</w:t>
      </w:r>
    </w:p>
    <w:p w14:paraId="10A6A675" w14:textId="79745EFA"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das possibilidades apresentadas pelo regramento de licitações, considerando todo</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o ciclo de vida do contrato e a seleção da proposta apta a gerar o resultado de contratação mais vantajoso para a Administração Pública, o critério de julgamento a ser adotado será o de menor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preço.</w:t>
      </w:r>
    </w:p>
    <w:p w14:paraId="47C31037" w14:textId="77777777" w:rsidR="00D460AC"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do tipo “Menor Preço” se justifica por ser esse o tipo mais vantajoso à Administração Pública, aumentando a competição entre as empresas participantes do certame,</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EB7535" w:rsidRDefault="00D460AC" w:rsidP="00EB7535">
      <w:pPr>
        <w:jc w:val="both"/>
        <w:rPr>
          <w:rFonts w:asciiTheme="minorHAnsi" w:eastAsiaTheme="minorHAnsi" w:hAnsiTheme="minorHAnsi" w:cstheme="minorHAnsi"/>
          <w:sz w:val="20"/>
          <w:szCs w:val="20"/>
        </w:rPr>
      </w:pPr>
    </w:p>
    <w:p w14:paraId="1B0F25F1" w14:textId="70DD02DA"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 xml:space="preserve">Do Regime “EMPREITADA POR PREÇO </w:t>
      </w:r>
      <w:r w:rsidR="00D460AC" w:rsidRPr="00EB7535">
        <w:rPr>
          <w:rFonts w:eastAsiaTheme="minorHAnsi" w:cstheme="minorHAnsi"/>
          <w:b/>
          <w:sz w:val="20"/>
          <w:szCs w:val="20"/>
        </w:rPr>
        <w:t>GLOBAL”</w:t>
      </w:r>
    </w:p>
    <w:p w14:paraId="62AD4F08" w14:textId="384064A0" w:rsidR="004E7552"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E7552" w:rsidRPr="00EB7535">
        <w:rPr>
          <w:rFonts w:asciiTheme="minorHAnsi" w:eastAsiaTheme="minorHAnsi" w:hAnsiTheme="minorHAnsi" w:cstheme="min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que se refere ao critério de seleção de licitante, será adotado o regime de empreitada por preço global, conforme previsto no art. 46, inciso I, da Lei 14.133/21.</w:t>
      </w:r>
      <w:r w:rsidRPr="00EB7535">
        <w:rPr>
          <w:rFonts w:asciiTheme="minorHAnsi" w:eastAsiaTheme="minorHAnsi" w:hAnsiTheme="minorHAnsi" w:cstheme="minorHAnsi"/>
          <w:sz w:val="20"/>
          <w:szCs w:val="20"/>
        </w:rPr>
        <w:tab/>
      </w:r>
    </w:p>
    <w:p w14:paraId="7ADD81C6" w14:textId="468C4AF5"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EB7535" w:rsidRDefault="00E55DAE" w:rsidP="00EB7535">
      <w:pPr>
        <w:jc w:val="both"/>
        <w:rPr>
          <w:rFonts w:asciiTheme="minorHAnsi" w:eastAsiaTheme="minorHAnsi" w:hAnsiTheme="minorHAnsi" w:cstheme="minorHAnsi"/>
          <w:sz w:val="20"/>
          <w:szCs w:val="20"/>
        </w:rPr>
      </w:pPr>
    </w:p>
    <w:p w14:paraId="1C347734" w14:textId="42F7BC04"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sz w:val="20"/>
          <w:szCs w:val="20"/>
        </w:rPr>
      </w:pPr>
      <w:r w:rsidRPr="00EB7535">
        <w:rPr>
          <w:rFonts w:eastAsiaTheme="minorHAnsi" w:cstheme="minorHAnsi"/>
          <w:b/>
          <w:sz w:val="20"/>
          <w:szCs w:val="20"/>
        </w:rPr>
        <w:t>Do fracionamento do lote</w:t>
      </w:r>
    </w:p>
    <w:p w14:paraId="23CDD65E" w14:textId="6D41A8A6"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EB7535">
        <w:rPr>
          <w:rFonts w:asciiTheme="minorHAnsi" w:eastAsiaTheme="minorHAnsi" w:hAnsiTheme="minorHAnsi" w:cstheme="minorHAnsi"/>
          <w:sz w:val="20"/>
          <w:szCs w:val="20"/>
        </w:rPr>
        <w:t>baixa</w:t>
      </w:r>
      <w:r w:rsidR="004D68ED" w:rsidRPr="00EB7535">
        <w:rPr>
          <w:rFonts w:asciiTheme="minorHAnsi" w:eastAsiaTheme="minorHAnsi" w:hAnsiTheme="minorHAnsi" w:cstheme="min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EB7535" w:rsidRDefault="004D68ED" w:rsidP="00EB7535">
      <w:pPr>
        <w:jc w:val="both"/>
        <w:rPr>
          <w:rFonts w:asciiTheme="minorHAnsi" w:eastAsiaTheme="minorHAnsi" w:hAnsiTheme="minorHAnsi" w:cstheme="minorHAnsi"/>
          <w:sz w:val="20"/>
          <w:szCs w:val="20"/>
        </w:rPr>
      </w:pPr>
    </w:p>
    <w:p w14:paraId="2BC9915E" w14:textId="4371F29E"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ME e EPP</w:t>
      </w:r>
    </w:p>
    <w:p w14:paraId="77354A53" w14:textId="5ECA0820"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A adoção dessas medidas permitirá que as empresas de pequeno porte participem da licitação e tenham a </w:t>
      </w:r>
      <w:r w:rsidR="00FC781F" w:rsidRPr="00EB7535">
        <w:rPr>
          <w:rFonts w:asciiTheme="minorHAnsi" w:eastAsiaTheme="minorHAnsi" w:hAnsiTheme="minorHAnsi" w:cstheme="minorHAnsi"/>
          <w:sz w:val="20"/>
          <w:szCs w:val="20"/>
        </w:rPr>
        <w:t>oportunidade de executar a obra</w:t>
      </w:r>
      <w:r w:rsidRPr="00EB7535">
        <w:rPr>
          <w:rFonts w:asciiTheme="minorHAnsi" w:eastAsiaTheme="minorHAnsi" w:hAnsiTheme="minorHAnsi" w:cstheme="minorHAnsi"/>
          <w:sz w:val="20"/>
          <w:szCs w:val="20"/>
        </w:rPr>
        <w:t>.</w:t>
      </w:r>
    </w:p>
    <w:p w14:paraId="656CBDF8" w14:textId="77777777" w:rsidR="004D68ED" w:rsidRPr="00EB7535" w:rsidRDefault="004D68ED" w:rsidP="00EB7535">
      <w:pPr>
        <w:jc w:val="both"/>
        <w:rPr>
          <w:rFonts w:asciiTheme="minorHAnsi" w:eastAsiaTheme="minorHAnsi" w:hAnsiTheme="minorHAnsi" w:cstheme="minorHAnsi"/>
          <w:sz w:val="20"/>
          <w:szCs w:val="20"/>
        </w:rPr>
      </w:pPr>
    </w:p>
    <w:p w14:paraId="17C0BDF2" w14:textId="68857463"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consórcios</w:t>
      </w:r>
    </w:p>
    <w:p w14:paraId="3589ACB5" w14:textId="6AF3DE2A"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FC781F" w:rsidRPr="00EB7535">
        <w:rPr>
          <w:rFonts w:asciiTheme="minorHAnsi" w:eastAsiaTheme="minorHAnsi" w:hAnsiTheme="minorHAnsi" w:cstheme="minorHAnsi"/>
          <w:sz w:val="20"/>
          <w:szCs w:val="20"/>
        </w:rPr>
        <w:t xml:space="preserve">Nesta licitação </w:t>
      </w:r>
      <w:r w:rsidR="00E463D0" w:rsidRPr="00EB7535">
        <w:rPr>
          <w:rFonts w:asciiTheme="minorHAnsi" w:eastAsiaTheme="minorHAnsi" w:hAnsiTheme="minorHAnsi" w:cstheme="minorHAnsi"/>
          <w:sz w:val="20"/>
          <w:szCs w:val="20"/>
        </w:rPr>
        <w:t xml:space="preserve">não </w:t>
      </w:r>
      <w:r w:rsidR="00FC781F" w:rsidRPr="00EB7535">
        <w:rPr>
          <w:rFonts w:asciiTheme="minorHAnsi" w:eastAsiaTheme="minorHAnsi" w:hAnsiTheme="minorHAnsi" w:cstheme="minorHAnsi"/>
          <w:sz w:val="20"/>
          <w:szCs w:val="20"/>
        </w:rPr>
        <w:t>será admitida a possibilidade de Consórcios, nos termos do artigo 14 da Lei nº 14.133 de 1º de abril de 2021, para garantir que os licitantes tenham a capacidade técnica e financeira necessária para executar a obra. O consórcio pode aumentar a competitividade da licitação, o que pode resultar em uma melhor oferta para o Município.</w:t>
      </w:r>
    </w:p>
    <w:p w14:paraId="7DB3724B" w14:textId="77777777" w:rsidR="004D68ED" w:rsidRPr="00EB7535" w:rsidRDefault="004D68ED" w:rsidP="00EB7535">
      <w:pPr>
        <w:jc w:val="both"/>
        <w:rPr>
          <w:rFonts w:asciiTheme="minorHAnsi" w:eastAsiaTheme="minorHAnsi" w:hAnsiTheme="minorHAnsi" w:cstheme="minorHAnsi"/>
          <w:sz w:val="20"/>
          <w:szCs w:val="20"/>
        </w:rPr>
      </w:pPr>
    </w:p>
    <w:p w14:paraId="68349F94" w14:textId="60846268"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empresas estrangeiras</w:t>
      </w:r>
    </w:p>
    <w:p w14:paraId="79BD3E63" w14:textId="5376B9CE"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EB7535" w:rsidRDefault="004D68ED" w:rsidP="00EB7535">
      <w:pPr>
        <w:jc w:val="both"/>
        <w:rPr>
          <w:rFonts w:asciiTheme="minorHAnsi" w:eastAsiaTheme="minorHAnsi" w:hAnsiTheme="minorHAnsi" w:cstheme="minorHAnsi"/>
          <w:sz w:val="20"/>
          <w:szCs w:val="20"/>
        </w:rPr>
      </w:pPr>
    </w:p>
    <w:p w14:paraId="21309353" w14:textId="51C025CB"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subcontratação</w:t>
      </w:r>
    </w:p>
    <w:p w14:paraId="4756D1D5" w14:textId="24661C9B"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EB7535" w:rsidRDefault="00921636" w:rsidP="00EB7535">
      <w:pPr>
        <w:jc w:val="both"/>
        <w:rPr>
          <w:rFonts w:asciiTheme="minorHAnsi" w:eastAsiaTheme="minorHAnsi" w:hAnsiTheme="minorHAnsi" w:cstheme="minorHAnsi"/>
          <w:sz w:val="20"/>
          <w:szCs w:val="20"/>
        </w:rPr>
      </w:pPr>
    </w:p>
    <w:p w14:paraId="2A5E5C65" w14:textId="544C88B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DO VALOR DA CONTRATAÇÃO</w:t>
      </w:r>
    </w:p>
    <w:p w14:paraId="2D993C5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EB7535" w:rsidRDefault="00784AAF" w:rsidP="00EB7535">
      <w:pPr>
        <w:jc w:val="both"/>
        <w:rPr>
          <w:rFonts w:asciiTheme="minorHAnsi" w:eastAsiaTheme="minorHAnsi" w:hAnsiTheme="minorHAnsi" w:cstheme="minorHAnsi"/>
          <w:sz w:val="20"/>
          <w:szCs w:val="20"/>
        </w:rPr>
      </w:pPr>
    </w:p>
    <w:p w14:paraId="6AADE4BF" w14:textId="3A485E63"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custos de execução, apresentados em planilha orçamentária, serão elaborados por equipe técnica devidamente capacitada, que resultará no orçamento completo da obra a ser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 xml:space="preserve">executada, inclusive com valor final de referência da contratação, que deverá compor a documentação do Projeto Básico e Termo de Referência. </w:t>
      </w:r>
    </w:p>
    <w:p w14:paraId="36E2C26F" w14:textId="77777777" w:rsidR="00921636" w:rsidRPr="00EB7535" w:rsidRDefault="00921636" w:rsidP="00EB7535">
      <w:pPr>
        <w:jc w:val="both"/>
        <w:rPr>
          <w:rFonts w:asciiTheme="minorHAnsi" w:eastAsiaTheme="minorHAnsi" w:hAnsiTheme="minorHAnsi" w:cstheme="minorHAnsi"/>
          <w:sz w:val="20"/>
          <w:szCs w:val="20"/>
        </w:rPr>
      </w:pPr>
    </w:p>
    <w:p w14:paraId="4A4FF25F" w14:textId="2C08AF6D" w:rsidR="004D68ED" w:rsidRPr="00EB7535" w:rsidRDefault="004D68ED" w:rsidP="00EB7535">
      <w:pPr>
        <w:pStyle w:val="PargrafodaLista"/>
        <w:numPr>
          <w:ilvl w:val="0"/>
          <w:numId w:val="14"/>
        </w:numPr>
        <w:spacing w:after="0" w:line="240" w:lineRule="auto"/>
        <w:jc w:val="both"/>
        <w:rPr>
          <w:rFonts w:eastAsiaTheme="minorHAnsi" w:cstheme="minorHAnsi"/>
          <w:sz w:val="20"/>
          <w:szCs w:val="20"/>
        </w:rPr>
      </w:pPr>
      <w:r w:rsidRPr="00EB7535">
        <w:rPr>
          <w:rFonts w:eastAsiaTheme="minorHAnsi" w:cstheme="minorHAnsi"/>
          <w:b/>
          <w:sz w:val="20"/>
          <w:szCs w:val="20"/>
        </w:rPr>
        <w:t>DESCRIÇÃO DA SOLUÇÃO</w:t>
      </w:r>
    </w:p>
    <w:p w14:paraId="64C4187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EB7535" w:rsidRDefault="00784AAF" w:rsidP="00EB7535">
      <w:pPr>
        <w:jc w:val="both"/>
        <w:rPr>
          <w:rFonts w:asciiTheme="minorHAnsi" w:eastAsiaTheme="minorHAnsi" w:hAnsiTheme="minorHAnsi" w:cstheme="minorHAnsi"/>
          <w:sz w:val="20"/>
          <w:szCs w:val="20"/>
        </w:rPr>
      </w:pPr>
    </w:p>
    <w:p w14:paraId="3FBB1D8B" w14:textId="69FD2388"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contratação destina-se a execução de obra do tipo convencional, com elementos que deverão ser definidos em projeto básico que deverão prever, inicialmente, os seguintes serviços:</w:t>
      </w:r>
    </w:p>
    <w:p w14:paraId="3177DAAA" w14:textId="26E996A7" w:rsidR="00784AAF" w:rsidRPr="00EB7535" w:rsidRDefault="00BF2008" w:rsidP="00EB7535">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Telhamento em telhas metálicas;</w:t>
      </w:r>
    </w:p>
    <w:p w14:paraId="065AF79A" w14:textId="673629C2" w:rsidR="00784AAF" w:rsidRDefault="00BF2008" w:rsidP="00EB7535">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Polimento de piso de concreto;</w:t>
      </w:r>
    </w:p>
    <w:p w14:paraId="4912ADF8" w14:textId="51A10113" w:rsidR="00784AAF" w:rsidRDefault="00BF2008" w:rsidP="00BF2008">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Pintura de piso em tinta epóxi;</w:t>
      </w:r>
    </w:p>
    <w:p w14:paraId="28B30627" w14:textId="36FA05C5" w:rsidR="00BF2008" w:rsidRPr="00EB7535" w:rsidRDefault="00BF2008" w:rsidP="00BF2008">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Instalações de Gás;</w:t>
      </w:r>
    </w:p>
    <w:p w14:paraId="753B1D34" w14:textId="4008770B" w:rsidR="00EE2F86" w:rsidRPr="00EB7535" w:rsidRDefault="00EE2F86"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Instalações elétricas.</w:t>
      </w:r>
    </w:p>
    <w:p w14:paraId="133BFF56" w14:textId="69F38365"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149DB91F" w14:textId="77777777" w:rsidR="00921636" w:rsidRPr="00EB7535" w:rsidRDefault="00921636" w:rsidP="00EB7535">
      <w:pPr>
        <w:jc w:val="both"/>
        <w:rPr>
          <w:rFonts w:asciiTheme="minorHAnsi" w:eastAsiaTheme="minorHAnsi" w:hAnsiTheme="minorHAnsi" w:cstheme="minorHAnsi"/>
          <w:sz w:val="20"/>
          <w:szCs w:val="20"/>
        </w:rPr>
      </w:pPr>
    </w:p>
    <w:p w14:paraId="16206639" w14:textId="37BB975C"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JUSTIFICATIVA PARA PARCELAMENTO OU NÃO-PARCELAMENTO DA SOLUÇÃO</w:t>
      </w:r>
    </w:p>
    <w:p w14:paraId="01AB8B7C"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Fundamentação: Justificativas para o parcelamento ou não da solução. (Inciso VIII do § 1° do art. 18 da Lei 14.133/21 e art. 7°, inciso VII da IN 40/2020).</w:t>
      </w:r>
    </w:p>
    <w:p w14:paraId="2D12D682" w14:textId="5BE52DB1" w:rsidR="004D68ED" w:rsidRPr="00EB7535" w:rsidRDefault="004D68ED" w:rsidP="00EB7535">
      <w:pPr>
        <w:jc w:val="both"/>
        <w:rPr>
          <w:rFonts w:asciiTheme="minorHAnsi" w:eastAsiaTheme="minorHAnsi" w:hAnsiTheme="minorHAnsi" w:cstheme="minorHAnsi"/>
          <w:sz w:val="20"/>
          <w:szCs w:val="20"/>
        </w:rPr>
      </w:pPr>
    </w:p>
    <w:p w14:paraId="46BC177D" w14:textId="7AD6E4B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Para execução de obras </w:t>
      </w:r>
      <w:r w:rsidR="00161690" w:rsidRPr="00EB7535">
        <w:rPr>
          <w:rFonts w:asciiTheme="minorHAnsi" w:eastAsiaTheme="minorHAnsi" w:hAnsiTheme="minorHAnsi" w:cstheme="minorHAnsi"/>
          <w:sz w:val="20"/>
          <w:szCs w:val="20"/>
        </w:rPr>
        <w:t>de construção de um único edifício</w:t>
      </w:r>
      <w:r w:rsidR="004D68ED" w:rsidRPr="00EB7535">
        <w:rPr>
          <w:rFonts w:asciiTheme="minorHAnsi" w:eastAsiaTheme="minorHAnsi" w:hAnsiTheme="minorHAnsi" w:cstheme="min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EB7535" w:rsidRDefault="00921636" w:rsidP="00EB7535">
      <w:pPr>
        <w:jc w:val="both"/>
        <w:rPr>
          <w:rFonts w:asciiTheme="minorHAnsi" w:eastAsiaTheme="minorHAnsi" w:hAnsiTheme="minorHAnsi" w:cstheme="minorHAnsi"/>
          <w:sz w:val="20"/>
          <w:szCs w:val="20"/>
        </w:rPr>
      </w:pPr>
    </w:p>
    <w:p w14:paraId="07EE3A4D" w14:textId="73BDD2C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DEMONSTRATIVO DOS RESULTADOS PRETENDIDOS</w:t>
      </w:r>
    </w:p>
    <w:p w14:paraId="6B876F9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EB7535" w:rsidRDefault="004D68ED" w:rsidP="00EB7535">
      <w:pPr>
        <w:jc w:val="both"/>
        <w:rPr>
          <w:rFonts w:asciiTheme="minorHAnsi" w:eastAsiaTheme="minorHAnsi" w:hAnsiTheme="minorHAnsi" w:cstheme="minorHAnsi"/>
          <w:sz w:val="20"/>
          <w:szCs w:val="20"/>
        </w:rPr>
      </w:pPr>
    </w:p>
    <w:p w14:paraId="6863F91F" w14:textId="2BD17AB3"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Assegurar que </w:t>
      </w:r>
      <w:r w:rsidRPr="00EB7535">
        <w:rPr>
          <w:rFonts w:asciiTheme="minorHAnsi" w:eastAsiaTheme="minorHAnsi" w:hAnsiTheme="minorHAnsi" w:cstheme="minorHAnsi"/>
          <w:sz w:val="20"/>
          <w:szCs w:val="20"/>
        </w:rPr>
        <w:t>o empreendimento</w:t>
      </w:r>
      <w:r w:rsidR="004D68ED" w:rsidRPr="00EB7535">
        <w:rPr>
          <w:rFonts w:asciiTheme="minorHAnsi" w:eastAsiaTheme="minorHAnsi" w:hAnsiTheme="minorHAnsi" w:cstheme="minorHAnsi"/>
          <w:sz w:val="20"/>
          <w:szCs w:val="20"/>
        </w:rPr>
        <w:t xml:space="preserve"> proporcione um espaço adequado a execução das atividades </w:t>
      </w:r>
      <w:r w:rsidRPr="00EB7535">
        <w:rPr>
          <w:rFonts w:asciiTheme="minorHAnsi" w:eastAsiaTheme="minorHAnsi" w:hAnsiTheme="minorHAnsi" w:cstheme="minorHAnsi"/>
          <w:sz w:val="20"/>
          <w:szCs w:val="20"/>
        </w:rPr>
        <w:t>pretendidas</w:t>
      </w:r>
      <w:r w:rsidR="004D68ED" w:rsidRPr="00EB7535">
        <w:rPr>
          <w:rFonts w:asciiTheme="minorHAnsi" w:eastAsiaTheme="minorHAnsi" w:hAnsiTheme="minorHAnsi" w:cstheme="minorHAnsi"/>
          <w:sz w:val="20"/>
          <w:szCs w:val="20"/>
        </w:rPr>
        <w:t xml:space="preserve">, de modo que </w:t>
      </w:r>
      <w:r w:rsidR="00E463D0" w:rsidRPr="00EB7535">
        <w:rPr>
          <w:rFonts w:asciiTheme="minorHAnsi" w:eastAsiaTheme="minorHAnsi" w:hAnsiTheme="minorHAnsi" w:cstheme="minorHAnsi"/>
          <w:sz w:val="20"/>
          <w:szCs w:val="20"/>
        </w:rPr>
        <w:t>garanta a</w:t>
      </w:r>
      <w:r w:rsidR="004D68ED" w:rsidRPr="00EB7535">
        <w:rPr>
          <w:rFonts w:asciiTheme="minorHAnsi" w:eastAsiaTheme="minorHAnsi" w:hAnsiTheme="minorHAnsi" w:cstheme="minorHAnsi"/>
          <w:sz w:val="20"/>
          <w:szCs w:val="20"/>
        </w:rPr>
        <w:t xml:space="preserve"> </w:t>
      </w:r>
      <w:r w:rsidRPr="00EB7535">
        <w:rPr>
          <w:rFonts w:asciiTheme="minorHAnsi" w:eastAsiaTheme="minorHAnsi" w:hAnsiTheme="minorHAnsi" w:cstheme="minorHAnsi"/>
          <w:sz w:val="20"/>
          <w:szCs w:val="20"/>
        </w:rPr>
        <w:t xml:space="preserve">segurança e </w:t>
      </w:r>
      <w:r w:rsidR="004D68ED" w:rsidRPr="00EB7535">
        <w:rPr>
          <w:rFonts w:asciiTheme="minorHAnsi" w:eastAsiaTheme="minorHAnsi" w:hAnsiTheme="minorHAnsi" w:cstheme="minorHAnsi"/>
          <w:sz w:val="20"/>
          <w:szCs w:val="20"/>
        </w:rPr>
        <w:t xml:space="preserve">conforto aos </w:t>
      </w:r>
      <w:r w:rsidR="00B35DC7">
        <w:rPr>
          <w:rFonts w:asciiTheme="minorHAnsi" w:eastAsiaTheme="minorHAnsi" w:hAnsiTheme="minorHAnsi" w:cstheme="minorHAnsi"/>
          <w:sz w:val="20"/>
          <w:szCs w:val="20"/>
        </w:rPr>
        <w:t>usuários dos serviços</w:t>
      </w:r>
      <w:r w:rsidR="00E463D0" w:rsidRPr="00EB7535">
        <w:rPr>
          <w:rFonts w:asciiTheme="minorHAnsi" w:eastAsiaTheme="minorHAnsi" w:hAnsiTheme="minorHAnsi" w:cstheme="minorHAnsi"/>
          <w:sz w:val="20"/>
          <w:szCs w:val="20"/>
        </w:rPr>
        <w:t>.</w:t>
      </w:r>
    </w:p>
    <w:p w14:paraId="17BE626B" w14:textId="4D16E2D5"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empresa contratada deverá atender todos os requisitos estabelecidos no Edital de Licitação, Termo de Referência e Projeto Básico.</w:t>
      </w:r>
    </w:p>
    <w:p w14:paraId="7DD26867" w14:textId="1887C9B2"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deve ter resultados positivos, com a melhor prática de execução dos serviços de </w:t>
      </w:r>
      <w:r w:rsidRPr="00EB7535">
        <w:rPr>
          <w:rFonts w:asciiTheme="minorHAnsi" w:eastAsiaTheme="minorHAnsi" w:hAnsiTheme="minorHAnsi" w:cstheme="minorHAnsi"/>
          <w:sz w:val="20"/>
          <w:szCs w:val="20"/>
        </w:rPr>
        <w:t>construção</w:t>
      </w:r>
      <w:r w:rsidR="004D68ED" w:rsidRPr="00EB7535">
        <w:rPr>
          <w:rFonts w:asciiTheme="minorHAnsi" w:eastAsiaTheme="minorHAnsi" w:hAnsiTheme="minorHAnsi" w:cstheme="minorHAnsi"/>
          <w:sz w:val="20"/>
          <w:szCs w:val="20"/>
        </w:rPr>
        <w:t xml:space="preserve">, de acordo com o Projeto Básico, mantendo-se o padrão de qualidade, ou superior, </w:t>
      </w:r>
      <w:r w:rsidRPr="00EB7535">
        <w:rPr>
          <w:rFonts w:asciiTheme="minorHAnsi" w:eastAsiaTheme="minorHAnsi" w:hAnsiTheme="minorHAnsi" w:cstheme="minorHAnsi"/>
          <w:sz w:val="20"/>
          <w:szCs w:val="20"/>
        </w:rPr>
        <w:t>ao exigido em projeto</w:t>
      </w:r>
      <w:r w:rsidR="004D68ED" w:rsidRPr="00EB7535">
        <w:rPr>
          <w:rFonts w:asciiTheme="minorHAnsi" w:eastAsiaTheme="minorHAnsi" w:hAnsiTheme="minorHAnsi" w:cstheme="minorHAnsi"/>
          <w:sz w:val="20"/>
          <w:szCs w:val="20"/>
        </w:rPr>
        <w:t>.</w:t>
      </w:r>
    </w:p>
    <w:p w14:paraId="0BFC26D7" w14:textId="09222040"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Realizada a produção do projeto básico/executivo, elaborada </w:t>
      </w:r>
      <w:r w:rsidRPr="00EB7535">
        <w:rPr>
          <w:rFonts w:asciiTheme="minorHAnsi" w:eastAsiaTheme="minorHAnsi" w:hAnsiTheme="minorHAnsi" w:cstheme="minorHAnsi"/>
          <w:sz w:val="20"/>
          <w:szCs w:val="20"/>
        </w:rPr>
        <w:t>pela Secretaria de Planejamento e Desenvolvimento Institucional</w:t>
      </w:r>
      <w:r w:rsidR="004D68ED" w:rsidRPr="00EB7535">
        <w:rPr>
          <w:rFonts w:asciiTheme="minorHAnsi" w:eastAsiaTheme="minorHAnsi" w:hAnsiTheme="minorHAnsi" w:cstheme="minorHAnsi"/>
          <w:sz w:val="20"/>
          <w:szCs w:val="20"/>
        </w:rPr>
        <w:t>, o próximo passo se consubstancia no planejamento da efetuação de certame para contratação de empresa para execução da obra no imóvel.</w:t>
      </w:r>
    </w:p>
    <w:p w14:paraId="0F2BCC2B" w14:textId="71CD134A" w:rsidR="006262A6"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p>
    <w:p w14:paraId="747EC714" w14:textId="32FB3CF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PROVIDÊNCIAS PRÉVIAS AO CONTRATO</w:t>
      </w:r>
    </w:p>
    <w:p w14:paraId="57A581B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EB7535" w:rsidRDefault="004D68ED" w:rsidP="00EB7535">
      <w:pPr>
        <w:jc w:val="both"/>
        <w:rPr>
          <w:rFonts w:asciiTheme="minorHAnsi" w:eastAsiaTheme="minorHAnsi" w:hAnsiTheme="minorHAnsi" w:cstheme="minorHAnsi"/>
          <w:sz w:val="20"/>
          <w:szCs w:val="20"/>
        </w:rPr>
      </w:pPr>
    </w:p>
    <w:p w14:paraId="247E5D0B" w14:textId="6F236DE8"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Visando a correta execução do contrato, a administração deverá executar minimamente as seguintes ações antes d</w:t>
      </w:r>
      <w:r w:rsidR="00B35DC7">
        <w:rPr>
          <w:rFonts w:asciiTheme="minorHAnsi" w:eastAsiaTheme="minorHAnsi" w:hAnsiTheme="minorHAnsi" w:cstheme="minorHAnsi"/>
          <w:sz w:val="20"/>
          <w:szCs w:val="20"/>
        </w:rPr>
        <w:t>a</w:t>
      </w:r>
      <w:r w:rsidR="004D68ED" w:rsidRPr="00EB7535">
        <w:rPr>
          <w:rFonts w:asciiTheme="minorHAnsi" w:eastAsiaTheme="minorHAnsi" w:hAnsiTheme="minorHAnsi" w:cstheme="minorHAnsi"/>
          <w:sz w:val="20"/>
          <w:szCs w:val="20"/>
        </w:rPr>
        <w:t xml:space="preserve"> contratação:</w:t>
      </w:r>
    </w:p>
    <w:p w14:paraId="1EC43C79" w14:textId="0445FEE5"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Relatório circunstanciado contendo a descrição e avaliação da opção selecionada, elaborado pela autoridade competente (§ 5° do art. 40 da Lei 14.133/21);</w:t>
      </w:r>
    </w:p>
    <w:p w14:paraId="6950C0C0" w14:textId="7D02EE2C"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Definição do programa de necessidades, elencando as ações de projeto e obra a serem realizados;</w:t>
      </w:r>
    </w:p>
    <w:p w14:paraId="59FF7AF0" w14:textId="3C355FA7"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t>Elaboração</w:t>
      </w:r>
      <w:r w:rsidR="004D68ED" w:rsidRPr="00EB7535">
        <w:rPr>
          <w:rFonts w:eastAsiaTheme="minorHAnsi" w:cstheme="minorHAnsi"/>
          <w:sz w:val="20"/>
          <w:szCs w:val="20"/>
        </w:rPr>
        <w:t xml:space="preserve"> do Termo de Referência, contendo todos os elementos necessários para a contratação de bens e serviços (inciso XXIII do art. 6 da Lei 14.133/21);</w:t>
      </w:r>
    </w:p>
    <w:p w14:paraId="07F70F87" w14:textId="27B86511"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Aprovação do Projeto;</w:t>
      </w:r>
    </w:p>
    <w:p w14:paraId="2C1B6B90" w14:textId="5695643F"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Edital de Licitação;</w:t>
      </w:r>
    </w:p>
    <w:p w14:paraId="62410791" w14:textId="5FD10E0C" w:rsidR="000C41AC" w:rsidRPr="00EB7535" w:rsidRDefault="000C41AC" w:rsidP="00EB7535">
      <w:pPr>
        <w:pStyle w:val="PargrafodaLista"/>
        <w:numPr>
          <w:ilvl w:val="0"/>
          <w:numId w:val="18"/>
        </w:numPr>
        <w:spacing w:after="0" w:line="240" w:lineRule="auto"/>
        <w:ind w:left="1418" w:hanging="1058"/>
        <w:jc w:val="both"/>
        <w:rPr>
          <w:rFonts w:eastAsiaTheme="minorHAnsi" w:cstheme="minorHAnsi"/>
          <w:sz w:val="20"/>
          <w:szCs w:val="20"/>
        </w:rPr>
      </w:pPr>
      <w:r w:rsidRPr="00EB7535">
        <w:rPr>
          <w:rFonts w:eastAsiaTheme="minorHAnsi" w:cstheme="minorHAnsi"/>
          <w:sz w:val="20"/>
          <w:szCs w:val="20"/>
        </w:rPr>
        <w:t>O licenciamento ambiental é dispensável pelo porte do projeto;</w:t>
      </w:r>
    </w:p>
    <w:p w14:paraId="5C32E105" w14:textId="77777777" w:rsidR="00161690"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Entre outros.</w:t>
      </w:r>
    </w:p>
    <w:p w14:paraId="5D75900E" w14:textId="7F5D22B5" w:rsidR="00161690" w:rsidRPr="00EB7535" w:rsidRDefault="004D68ED" w:rsidP="00EB7535">
      <w:pPr>
        <w:pStyle w:val="PargrafodaLista"/>
        <w:spacing w:after="0" w:line="240" w:lineRule="auto"/>
        <w:jc w:val="both"/>
        <w:rPr>
          <w:rFonts w:eastAsiaTheme="minorHAnsi" w:cstheme="minorHAnsi"/>
          <w:sz w:val="20"/>
          <w:szCs w:val="20"/>
        </w:rPr>
      </w:pPr>
      <w:r w:rsidRPr="00EB7535">
        <w:rPr>
          <w:rFonts w:eastAsiaTheme="minorHAnsi" w:cstheme="minorHAnsi"/>
          <w:sz w:val="20"/>
          <w:szCs w:val="20"/>
        </w:rPr>
        <w:lastRenderedPageBreak/>
        <w:t xml:space="preserve">Para o processamento da Concorrência Eletrônica </w:t>
      </w:r>
      <w:r w:rsidR="00161690" w:rsidRPr="00EB7535">
        <w:rPr>
          <w:rFonts w:eastAsiaTheme="minorHAnsi" w:cstheme="minorHAnsi"/>
          <w:sz w:val="20"/>
          <w:szCs w:val="20"/>
        </w:rPr>
        <w:t>e execução do contrato caberá a:</w:t>
      </w:r>
    </w:p>
    <w:p w14:paraId="7AE4B0BA" w14:textId="77777777" w:rsidR="0099441E" w:rsidRPr="00EB7535" w:rsidRDefault="0099441E" w:rsidP="00EB7535">
      <w:pPr>
        <w:pStyle w:val="PargrafodaLista"/>
        <w:spacing w:after="0" w:line="240" w:lineRule="auto"/>
        <w:jc w:val="both"/>
        <w:rPr>
          <w:rFonts w:eastAsiaTheme="minorHAnsi" w:cstheme="minorHAnsi"/>
          <w:b/>
          <w:sz w:val="20"/>
          <w:szCs w:val="20"/>
        </w:rPr>
      </w:pPr>
    </w:p>
    <w:p w14:paraId="32FA2BA9" w14:textId="02243E82" w:rsidR="004D68ED" w:rsidRPr="00EB7535" w:rsidRDefault="004D68ED" w:rsidP="00EB7535">
      <w:pPr>
        <w:pStyle w:val="PargrafodaLista"/>
        <w:spacing w:after="0" w:line="240" w:lineRule="auto"/>
        <w:jc w:val="both"/>
        <w:rPr>
          <w:rFonts w:eastAsiaTheme="minorHAnsi" w:cstheme="minorHAnsi"/>
          <w:b/>
          <w:sz w:val="20"/>
          <w:szCs w:val="20"/>
        </w:rPr>
      </w:pPr>
      <w:r w:rsidRPr="00EB7535">
        <w:rPr>
          <w:rFonts w:eastAsiaTheme="minorHAnsi" w:cstheme="minorHAnsi"/>
          <w:b/>
          <w:sz w:val="20"/>
          <w:szCs w:val="20"/>
        </w:rPr>
        <w:t>CONTRATANTE:</w:t>
      </w:r>
    </w:p>
    <w:p w14:paraId="4269BCA6" w14:textId="06F88C9A"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Fornecer as informações técnicas, por meio do Projeto Básico e Executivo e seus anexos, acerca da execução do objeto.</w:t>
      </w:r>
    </w:p>
    <w:p w14:paraId="6D77065E" w14:textId="0836AFB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Deverá a CONTRATANTE acompanhar e fiscalizar os serviços, por servidor ou comissão especialmente designada.</w:t>
      </w:r>
    </w:p>
    <w:p w14:paraId="413FEEAC" w14:textId="4E116EBD"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Constatadas irregularidades deverão notificar a CONTRATADA por escrito acerca das eventuais ocorrências.</w:t>
      </w:r>
    </w:p>
    <w:p w14:paraId="0BB4EA2F" w14:textId="747D2B5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processo licitatório deverá a licitante observar as regras estabelecidas pela Lei</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Comunicar ao Fiscal do contrato qualquer ocorrência irregular que se verifique no local dos serviços.</w:t>
      </w:r>
    </w:p>
    <w:p w14:paraId="6438DFD4" w14:textId="6772A3B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Prestar esclarecimentos ou informação quando solicitado pela CONTRATANTE.</w:t>
      </w:r>
    </w:p>
    <w:p w14:paraId="06BF7196" w14:textId="77777777" w:rsidR="00921636" w:rsidRPr="00EB7535" w:rsidRDefault="00921636" w:rsidP="00EB7535">
      <w:pPr>
        <w:pStyle w:val="PargrafodaLista"/>
        <w:spacing w:after="0" w:line="240" w:lineRule="auto"/>
        <w:jc w:val="both"/>
        <w:rPr>
          <w:rFonts w:eastAsiaTheme="minorHAnsi" w:cstheme="minorHAnsi"/>
          <w:sz w:val="20"/>
          <w:szCs w:val="20"/>
        </w:rPr>
      </w:pPr>
    </w:p>
    <w:p w14:paraId="74EFA61F" w14:textId="035A423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CONTRATAÇÕES CORRELATAS/INTERDEPENDENTES</w:t>
      </w:r>
    </w:p>
    <w:p w14:paraId="278BE4AB"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Contratações correlatas e/ou interdependentes. (Inciso XI do</w:t>
      </w:r>
    </w:p>
    <w:p w14:paraId="3CD0384E"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 1° do art. 18 da Lei 14.133/21 e art. 7°, inciso VIII da IN 40/2020). </w:t>
      </w:r>
    </w:p>
    <w:p w14:paraId="5F45D95C" w14:textId="77777777" w:rsidR="0099441E" w:rsidRPr="00EB7535" w:rsidRDefault="0099441E" w:rsidP="00EB7535">
      <w:pPr>
        <w:ind w:left="3540"/>
        <w:jc w:val="both"/>
        <w:rPr>
          <w:rFonts w:asciiTheme="minorHAnsi" w:eastAsiaTheme="minorHAnsi" w:hAnsiTheme="minorHAnsi" w:cstheme="minorHAnsi"/>
          <w:sz w:val="20"/>
          <w:szCs w:val="20"/>
        </w:rPr>
      </w:pPr>
    </w:p>
    <w:p w14:paraId="1B0CED6B" w14:textId="15B07F02"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Default="004D68ED" w:rsidP="00EB7535">
      <w:pPr>
        <w:jc w:val="both"/>
        <w:rPr>
          <w:rFonts w:asciiTheme="minorHAnsi" w:eastAsiaTheme="minorHAnsi" w:hAnsiTheme="minorHAnsi" w:cstheme="minorHAnsi"/>
          <w:sz w:val="20"/>
          <w:szCs w:val="20"/>
        </w:rPr>
      </w:pPr>
    </w:p>
    <w:p w14:paraId="5B3741C9" w14:textId="3E8FC45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DOS IMPACTOS AMBIENTAIS</w:t>
      </w:r>
    </w:p>
    <w:p w14:paraId="436345C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EB7535" w:rsidRDefault="004D68ED" w:rsidP="00EB7535">
      <w:pPr>
        <w:jc w:val="both"/>
        <w:rPr>
          <w:rFonts w:asciiTheme="minorHAnsi" w:eastAsiaTheme="minorHAnsi" w:hAnsiTheme="minorHAnsi" w:cstheme="minorHAnsi"/>
          <w:sz w:val="20"/>
          <w:szCs w:val="20"/>
        </w:rPr>
      </w:pPr>
    </w:p>
    <w:p w14:paraId="2B118046" w14:textId="01B4671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5972B5D9" w14:textId="76DE5F1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 observância de normas e critérios de sustentabilidade;</w:t>
      </w:r>
    </w:p>
    <w:p w14:paraId="20B73D6B" w14:textId="724FB4F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 emprego apurado dos recursos públicos;</w:t>
      </w:r>
    </w:p>
    <w:p w14:paraId="30BC07D1" w14:textId="48AEBB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Conservação e gestão responsável de recursos naturais;</w:t>
      </w:r>
    </w:p>
    <w:p w14:paraId="38849D84" w14:textId="3FFF856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Uso de agregados reciclados, sempre que existir a oferta;</w:t>
      </w:r>
    </w:p>
    <w:p w14:paraId="529B9A75" w14:textId="4F2B02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Remoção apropriada dos resíduos conforme normas de Controle de Transporte de Resíduos.</w:t>
      </w:r>
    </w:p>
    <w:p w14:paraId="36815B9D" w14:textId="00E43DF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Observância das normas de qualidade e certificação nacionais e públicas como INMETRO e ABNT.</w:t>
      </w:r>
    </w:p>
    <w:p w14:paraId="0AFADD5E" w14:textId="5E479C7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 redução do consumo de energia e de recursos naturais,</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avaliação de impacto de vizinhança, proteção do patrimônio histórico, cultural, arqueológico e imaterial, inclusive por meio da avaliação do impacto direto ou indireto causado pelas obra CONTRATADA.</w:t>
      </w:r>
    </w:p>
    <w:p w14:paraId="22CB2D56" w14:textId="4D8BB395"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produção, visando mitigar os possíveis danos ambientais.</w:t>
      </w:r>
    </w:p>
    <w:p w14:paraId="67970465" w14:textId="0375332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D68ED" w:rsidRPr="00EB7535">
        <w:rPr>
          <w:rFonts w:asciiTheme="minorHAnsi" w:eastAsiaTheme="minorHAnsi" w:hAnsiTheme="minorHAnsi" w:cstheme="minorHAnsi"/>
          <w:sz w:val="20"/>
          <w:szCs w:val="20"/>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279093D3" w14:textId="72197F93"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disso, na execução da reforma deverá</w:t>
      </w:r>
      <w:r w:rsidRPr="00EB7535">
        <w:rPr>
          <w:rFonts w:asciiTheme="minorHAnsi" w:eastAsiaTheme="minorHAnsi" w:hAnsiTheme="minorHAnsi" w:cstheme="minorHAnsi"/>
          <w:sz w:val="20"/>
          <w:szCs w:val="20"/>
        </w:rPr>
        <w:t xml:space="preserve"> a CONTRATANTE e a CONTRATADA a </w:t>
      </w:r>
      <w:r w:rsidR="004D68ED" w:rsidRPr="00EB7535">
        <w:rPr>
          <w:rFonts w:asciiTheme="minorHAnsi" w:eastAsiaTheme="minorHAnsi" w:hAnsiTheme="minorHAnsi" w:cstheme="minorHAnsi"/>
          <w:sz w:val="20"/>
          <w:szCs w:val="20"/>
        </w:rPr>
        <w:t>observância das normas de proteção ambiental, cabendo a primeira fiscalização quanto ao estrito cumprimento da legislação e a segunda o respeito às leis ambientais na consecução da obra.</w:t>
      </w:r>
    </w:p>
    <w:p w14:paraId="7083C62A" w14:textId="77777777" w:rsidR="004D68ED" w:rsidRPr="00EB7535" w:rsidRDefault="004D68ED" w:rsidP="00EB7535">
      <w:pPr>
        <w:jc w:val="both"/>
        <w:rPr>
          <w:rFonts w:asciiTheme="minorHAnsi" w:eastAsiaTheme="minorHAnsi" w:hAnsiTheme="minorHAnsi" w:cstheme="minorHAnsi"/>
          <w:sz w:val="20"/>
          <w:szCs w:val="20"/>
        </w:rPr>
      </w:pPr>
    </w:p>
    <w:p w14:paraId="0A562229" w14:textId="044E83C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Logística</w:t>
      </w:r>
    </w:p>
    <w:p w14:paraId="58E73EBD" w14:textId="5CE4B614" w:rsidR="0099441E"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sz w:val="20"/>
          <w:szCs w:val="20"/>
        </w:rPr>
        <w:tab/>
        <w:t xml:space="preserve">A construção será realizada dentro </w:t>
      </w:r>
      <w:r w:rsidR="00DA16D3" w:rsidRPr="00EB7535">
        <w:rPr>
          <w:rFonts w:asciiTheme="minorHAnsi" w:eastAsiaTheme="minorHAnsi" w:hAnsiTheme="minorHAnsi" w:cstheme="minorHAnsi"/>
          <w:sz w:val="20"/>
          <w:szCs w:val="20"/>
        </w:rPr>
        <w:t>d</w:t>
      </w:r>
      <w:r w:rsidR="00E463D0" w:rsidRPr="00EB7535">
        <w:rPr>
          <w:rFonts w:asciiTheme="minorHAnsi" w:eastAsiaTheme="minorHAnsi" w:hAnsiTheme="minorHAnsi" w:cstheme="minorHAnsi"/>
          <w:sz w:val="20"/>
          <w:szCs w:val="20"/>
        </w:rPr>
        <w:t>os lotes previstos em projeto.</w:t>
      </w:r>
      <w:r w:rsidRPr="00EB7535">
        <w:rPr>
          <w:rFonts w:asciiTheme="minorHAnsi" w:eastAsiaTheme="minorHAnsi" w:hAnsiTheme="minorHAnsi" w:cstheme="minorHAnsi"/>
          <w:sz w:val="20"/>
          <w:szCs w:val="20"/>
        </w:rPr>
        <w:t xml:space="preserve"> Durante todo o horário comercial, haverá movimentação</w:t>
      </w:r>
      <w:r w:rsidR="00BA13AA" w:rsidRPr="00EB7535">
        <w:rPr>
          <w:rFonts w:asciiTheme="minorHAnsi" w:eastAsiaTheme="minorHAnsi" w:hAnsiTheme="minorHAnsi" w:cstheme="minorHAnsi"/>
          <w:sz w:val="20"/>
          <w:szCs w:val="20"/>
        </w:rPr>
        <w:t xml:space="preserve"> e o controle de acesso ao local, o que exigirá que a construtora se planeje para lidar com a situação</w:t>
      </w:r>
      <w:r w:rsidR="00AF3CD9" w:rsidRPr="00EB7535">
        <w:rPr>
          <w:rFonts w:asciiTheme="minorHAnsi" w:eastAsiaTheme="minorHAnsi" w:hAnsiTheme="minorHAnsi" w:cstheme="minorHAnsi"/>
          <w:sz w:val="20"/>
          <w:szCs w:val="20"/>
        </w:rPr>
        <w:t>.</w:t>
      </w:r>
    </w:p>
    <w:p w14:paraId="615C82DB" w14:textId="743C39D2" w:rsidR="0099441E"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9441E" w:rsidRPr="00EB7535">
        <w:rPr>
          <w:rFonts w:asciiTheme="minorHAnsi" w:eastAsiaTheme="minorHAnsi" w:hAnsiTheme="minorHAnsi" w:cstheme="minorHAnsi"/>
          <w:sz w:val="20"/>
          <w:szCs w:val="20"/>
        </w:rPr>
        <w:t>A construtora deverá adotar medidas para mitigar os impactos da obra nas atividades da prefeitura. Essas medidas podem incluir o is</w:t>
      </w:r>
      <w:r w:rsidRPr="00EB7535">
        <w:rPr>
          <w:rFonts w:asciiTheme="minorHAnsi" w:eastAsiaTheme="minorHAnsi" w:hAnsiTheme="minorHAnsi" w:cstheme="minorHAnsi"/>
          <w:sz w:val="20"/>
          <w:szCs w:val="20"/>
        </w:rPr>
        <w:t xml:space="preserve">olamento da área de construção </w:t>
      </w:r>
      <w:r w:rsidR="0099441E" w:rsidRPr="00EB7535">
        <w:rPr>
          <w:rFonts w:asciiTheme="minorHAnsi" w:eastAsiaTheme="minorHAnsi" w:hAnsiTheme="minorHAnsi" w:cstheme="minorHAnsi"/>
          <w:sz w:val="20"/>
          <w:szCs w:val="20"/>
        </w:rPr>
        <w:t>e a adoção de horários alternativos para a execução de atividades ruidosas.</w:t>
      </w:r>
    </w:p>
    <w:p w14:paraId="5438AF4F" w14:textId="77777777" w:rsidR="00BA13AA" w:rsidRDefault="00BA13AA" w:rsidP="00EB7535">
      <w:pPr>
        <w:jc w:val="both"/>
        <w:rPr>
          <w:rFonts w:asciiTheme="minorHAnsi" w:eastAsiaTheme="minorHAnsi" w:hAnsiTheme="minorHAnsi" w:cstheme="minorHAnsi"/>
          <w:sz w:val="20"/>
          <w:szCs w:val="20"/>
        </w:rPr>
      </w:pPr>
    </w:p>
    <w:p w14:paraId="4B3ABD53" w14:textId="0D279C1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MAPA DE RISCOS</w:t>
      </w:r>
    </w:p>
    <w:p w14:paraId="26E2804F" w14:textId="439D1BAA" w:rsidR="004D68ED"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EB7535" w:rsidRDefault="004D68ED" w:rsidP="00EB7535">
      <w:pPr>
        <w:jc w:val="both"/>
        <w:rPr>
          <w:rFonts w:asciiTheme="minorHAnsi" w:eastAsiaTheme="minorHAnsi" w:hAnsiTheme="minorHAnsi" w:cstheme="minorHAnsi"/>
          <w:sz w:val="20"/>
          <w:szCs w:val="20"/>
        </w:rPr>
      </w:pPr>
    </w:p>
    <w:p w14:paraId="59A79CCF" w14:textId="7D3B30C1" w:rsidR="004D68ED" w:rsidRPr="00EB7535" w:rsidRDefault="00BA13AA"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b/>
      </w:r>
      <w:r w:rsidR="004D68ED" w:rsidRPr="00EB7535">
        <w:rPr>
          <w:rFonts w:asciiTheme="minorHAnsi" w:eastAsiaTheme="minorHAnsi" w:hAnsiTheme="minorHAnsi" w:cstheme="minorHAnsi"/>
          <w:b/>
          <w:sz w:val="20"/>
          <w:szCs w:val="20"/>
        </w:rPr>
        <w:t>Fase – Planejamento</w:t>
      </w:r>
    </w:p>
    <w:tbl>
      <w:tblPr>
        <w:tblStyle w:val="Tabelacomgrade"/>
        <w:tblW w:w="0" w:type="auto"/>
        <w:tblLook w:val="04A0" w:firstRow="1" w:lastRow="0" w:firstColumn="1" w:lastColumn="0" w:noHBand="0" w:noVBand="1"/>
      </w:tblPr>
      <w:tblGrid>
        <w:gridCol w:w="1643"/>
        <w:gridCol w:w="2915"/>
        <w:gridCol w:w="3300"/>
        <w:gridCol w:w="2598"/>
      </w:tblGrid>
      <w:tr w:rsidR="00BA13AA" w:rsidRPr="00EB7535" w14:paraId="4F5B2CAD" w14:textId="77777777" w:rsidTr="00EE2F86">
        <w:tc>
          <w:tcPr>
            <w:tcW w:w="0" w:type="auto"/>
            <w:vAlign w:val="center"/>
          </w:tcPr>
          <w:p w14:paraId="5B5A5052" w14:textId="77233432"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RISCO</w:t>
            </w:r>
          </w:p>
        </w:tc>
        <w:tc>
          <w:tcPr>
            <w:tcW w:w="0" w:type="auto"/>
            <w:vAlign w:val="center"/>
          </w:tcPr>
          <w:p w14:paraId="32C84204" w14:textId="776F551C"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47996054" w14:textId="29819D4E"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62115E4A" w14:textId="7CCEB493"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DE CONTINGENCIA RESPONSÁVEL</w:t>
            </w:r>
          </w:p>
        </w:tc>
      </w:tr>
      <w:tr w:rsidR="00BA13AA" w:rsidRPr="00EB7535" w14:paraId="5DB541A4" w14:textId="77777777" w:rsidTr="00EE2F86">
        <w:tc>
          <w:tcPr>
            <w:tcW w:w="0" w:type="auto"/>
          </w:tcPr>
          <w:p w14:paraId="77CDC2FC" w14:textId="12ED137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Incorreta identificação da demanda</w:t>
            </w:r>
          </w:p>
        </w:tc>
        <w:tc>
          <w:tcPr>
            <w:tcW w:w="0" w:type="auto"/>
          </w:tcPr>
          <w:p w14:paraId="2BBE2B18" w14:textId="3590F5A4"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w:t>
            </w:r>
          </w:p>
        </w:tc>
        <w:tc>
          <w:tcPr>
            <w:tcW w:w="0" w:type="auto"/>
          </w:tcPr>
          <w:p w14:paraId="7288F39A" w14:textId="63AD3751"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w:t>
            </w:r>
          </w:p>
          <w:p w14:paraId="27F9B3CB" w14:textId="58B57EF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corretamente a demanda.</w:t>
            </w:r>
          </w:p>
          <w:p w14:paraId="398800C6" w14:textId="312AB466"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os setores na instrução inicial do processo, solicitando ratificação ou retificação dos objetos.</w:t>
            </w:r>
          </w:p>
        </w:tc>
        <w:tc>
          <w:tcPr>
            <w:tcW w:w="0" w:type="auto"/>
          </w:tcPr>
          <w:p w14:paraId="31928997" w14:textId="01F46BAC"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Quando detectado o erro quanto a real necessidade da demanda, parar o processo no estágio em que se encontrar e proceder com a retificação dos artefatos técnicos.</w:t>
            </w:r>
          </w:p>
        </w:tc>
      </w:tr>
      <w:tr w:rsidR="00BA13AA" w:rsidRPr="00EB7535" w14:paraId="1053302E" w14:textId="77777777" w:rsidTr="00EE2F86">
        <w:tc>
          <w:tcPr>
            <w:tcW w:w="0" w:type="auto"/>
          </w:tcPr>
          <w:p w14:paraId="0DA41DFA" w14:textId="30B6604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Falta de designação ou designação incorreta de responsáveis</w:t>
            </w:r>
          </w:p>
        </w:tc>
        <w:tc>
          <w:tcPr>
            <w:tcW w:w="0" w:type="auto"/>
          </w:tcPr>
          <w:p w14:paraId="16F46C7F" w14:textId="77777777"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análise dos instrumentos processuais.</w:t>
            </w:r>
          </w:p>
          <w:p w14:paraId="6C1EBAC9" w14:textId="1BEFA98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verificação da necessidade a ser atendida. Falta de dimensionamento correto do objeto a ser licitado.</w:t>
            </w:r>
          </w:p>
        </w:tc>
        <w:tc>
          <w:tcPr>
            <w:tcW w:w="0" w:type="auto"/>
          </w:tcPr>
          <w:p w14:paraId="71F0AF59" w14:textId="148DAC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que devem participar de forma intensiva da instrução processual.</w:t>
            </w:r>
          </w:p>
        </w:tc>
        <w:tc>
          <w:tcPr>
            <w:tcW w:w="0" w:type="auto"/>
          </w:tcPr>
          <w:p w14:paraId="3983CCC3" w14:textId="31DB801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corretas.</w:t>
            </w:r>
          </w:p>
        </w:tc>
      </w:tr>
      <w:tr w:rsidR="00BA13AA" w:rsidRPr="00EB7535" w14:paraId="20E72E39" w14:textId="77777777" w:rsidTr="00EE2F86">
        <w:tc>
          <w:tcPr>
            <w:tcW w:w="0" w:type="auto"/>
          </w:tcPr>
          <w:p w14:paraId="626C184B" w14:textId="0C9F0609"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Estudos preliminares incorretos.</w:t>
            </w:r>
          </w:p>
        </w:tc>
        <w:tc>
          <w:tcPr>
            <w:tcW w:w="0" w:type="auto"/>
          </w:tcPr>
          <w:p w14:paraId="67ECEF4D" w14:textId="7E6387E0"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 Falha no atendimento das necessidades da área demandante.</w:t>
            </w:r>
          </w:p>
        </w:tc>
        <w:tc>
          <w:tcPr>
            <w:tcW w:w="0" w:type="auto"/>
          </w:tcPr>
          <w:p w14:paraId="07A5590F" w14:textId="477BD52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0" w:type="auto"/>
          </w:tcPr>
          <w:p w14:paraId="6D564021" w14:textId="4397E55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responsáveis acompanharem a instrução processual.</w:t>
            </w:r>
          </w:p>
        </w:tc>
      </w:tr>
      <w:tr w:rsidR="00BA13AA" w:rsidRPr="00EB7535" w14:paraId="3AA81D03" w14:textId="77777777" w:rsidTr="00EE2F86">
        <w:tc>
          <w:tcPr>
            <w:tcW w:w="0" w:type="auto"/>
          </w:tcPr>
          <w:p w14:paraId="5FE4FA7A" w14:textId="53FC65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Estimativa inadequada de quantitativo do objeto a ser licitado.</w:t>
            </w:r>
          </w:p>
        </w:tc>
        <w:tc>
          <w:tcPr>
            <w:tcW w:w="0" w:type="auto"/>
          </w:tcPr>
          <w:p w14:paraId="6E69F5E1" w14:textId="7B585E31"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Falha no atendimento das necessidades da área demandante do serviço. Impossibilidade de aditivo contratual (acréscimo ou supressão).</w:t>
            </w:r>
          </w:p>
        </w:tc>
        <w:tc>
          <w:tcPr>
            <w:tcW w:w="0" w:type="auto"/>
          </w:tcPr>
          <w:p w14:paraId="720AB797" w14:textId="5DDB9F62"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Adequado levantamento das reais necessidades da área demandante do serviço. Envolver setores responsáveis na instrução inicial do processo, solicitando ratificação ou retificação dos objetos.</w:t>
            </w:r>
          </w:p>
        </w:tc>
        <w:tc>
          <w:tcPr>
            <w:tcW w:w="0" w:type="auto"/>
          </w:tcPr>
          <w:p w14:paraId="203209A1" w14:textId="1B439B2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de possibilidade de aditivo contratual, levando em consideração a porcentagem estabelecida para acréscimos ou supressões do objeto em questão.</w:t>
            </w:r>
          </w:p>
        </w:tc>
      </w:tr>
      <w:tr w:rsidR="00BA13AA" w:rsidRPr="00EB7535" w14:paraId="11C492A0" w14:textId="77777777" w:rsidTr="00EE2F86">
        <w:tc>
          <w:tcPr>
            <w:tcW w:w="0" w:type="auto"/>
          </w:tcPr>
          <w:p w14:paraId="5E6DC66B" w14:textId="76677D85"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Fracasso da licitação</w:t>
            </w:r>
          </w:p>
        </w:tc>
        <w:tc>
          <w:tcPr>
            <w:tcW w:w="0" w:type="auto"/>
          </w:tcPr>
          <w:p w14:paraId="3461D7E7" w14:textId="146EB03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Atrasos da execução do objeto com aumento da depreciação do imóvel e indisposição dos ambientes de trabalho. Comprometimento do </w:t>
            </w:r>
            <w:r w:rsidRPr="00EB7535">
              <w:rPr>
                <w:rFonts w:asciiTheme="minorHAnsi" w:eastAsiaTheme="minorHAnsi" w:hAnsiTheme="minorHAnsi" w:cstheme="minorHAnsi"/>
                <w:sz w:val="20"/>
                <w:szCs w:val="20"/>
              </w:rPr>
              <w:lastRenderedPageBreak/>
              <w:t>desenvolvimento das atividades futuras.</w:t>
            </w:r>
          </w:p>
        </w:tc>
        <w:tc>
          <w:tcPr>
            <w:tcW w:w="0" w:type="auto"/>
          </w:tcPr>
          <w:p w14:paraId="453A4C12" w14:textId="0BB430BE"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Realizar o adequado levantamento das necessidades de execução com preços compatíveis e atualizados ao valor de mercado.</w:t>
            </w:r>
          </w:p>
          <w:p w14:paraId="28A49B60" w14:textId="10F18BE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Envolver setores responsáveis na instrução inicial do processo, </w:t>
            </w:r>
            <w:r w:rsidRPr="00EB7535">
              <w:rPr>
                <w:rFonts w:asciiTheme="minorHAnsi" w:eastAsiaTheme="minorHAnsi" w:hAnsiTheme="minorHAnsi" w:cstheme="minorHAnsi"/>
                <w:sz w:val="20"/>
                <w:szCs w:val="20"/>
              </w:rPr>
              <w:lastRenderedPageBreak/>
              <w:t>solicitando ratificação ou retificação dos objetos.</w:t>
            </w:r>
          </w:p>
        </w:tc>
        <w:tc>
          <w:tcPr>
            <w:tcW w:w="0" w:type="auto"/>
          </w:tcPr>
          <w:p w14:paraId="4DE97F47" w14:textId="15FF047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Formar grupo de trabalho com conhecimento técnico e com experiência, com conhecimento do e condições necessárias em editais</w:t>
            </w:r>
          </w:p>
        </w:tc>
      </w:tr>
      <w:tr w:rsidR="00BA13AA" w:rsidRPr="00EB7535" w14:paraId="23C4C37B" w14:textId="77777777" w:rsidTr="00EE2F86">
        <w:tc>
          <w:tcPr>
            <w:tcW w:w="0" w:type="auto"/>
          </w:tcPr>
          <w:p w14:paraId="3D39B0B5" w14:textId="77C4FFC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Impugnação do edital</w:t>
            </w:r>
          </w:p>
        </w:tc>
        <w:tc>
          <w:tcPr>
            <w:tcW w:w="0" w:type="auto"/>
          </w:tcPr>
          <w:p w14:paraId="693CEC83" w14:textId="7147A34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 na contratação da empresa e consequente dificuldades para o setor demandante</w:t>
            </w:r>
          </w:p>
        </w:tc>
        <w:tc>
          <w:tcPr>
            <w:tcW w:w="0" w:type="auto"/>
          </w:tcPr>
          <w:p w14:paraId="614A58D8" w14:textId="2B8AC7BD"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Elaborar o edital corretamente. Atentar as normas e legislações vigentes ao elaborar o editar. Compatibilizar informações com o Termo de Referência.</w:t>
            </w:r>
          </w:p>
        </w:tc>
        <w:tc>
          <w:tcPr>
            <w:tcW w:w="0" w:type="auto"/>
          </w:tcPr>
          <w:p w14:paraId="7C3F4EF3" w14:textId="2EA4730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Treinamento da equipe de apoio</w:t>
            </w:r>
          </w:p>
        </w:tc>
      </w:tr>
    </w:tbl>
    <w:p w14:paraId="0E379947" w14:textId="77777777" w:rsidR="004D68ED" w:rsidRPr="00EB7535" w:rsidRDefault="004D68ED" w:rsidP="00EB7535">
      <w:pPr>
        <w:jc w:val="both"/>
        <w:rPr>
          <w:rFonts w:asciiTheme="minorHAnsi" w:eastAsiaTheme="minorHAnsi" w:hAnsiTheme="minorHAnsi" w:cstheme="minorHAnsi"/>
          <w:sz w:val="20"/>
          <w:szCs w:val="20"/>
        </w:rPr>
      </w:pPr>
    </w:p>
    <w:p w14:paraId="05FFF7BD" w14:textId="22C462FD" w:rsidR="004D68ED" w:rsidRPr="00EB7535" w:rsidRDefault="004458D9"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Fase – Gestão contratual e execução do objeto contratado</w:t>
      </w:r>
    </w:p>
    <w:tbl>
      <w:tblPr>
        <w:tblStyle w:val="Tabelacomgrade"/>
        <w:tblW w:w="0" w:type="auto"/>
        <w:tblLook w:val="04A0" w:firstRow="1" w:lastRow="0" w:firstColumn="1" w:lastColumn="0" w:noHBand="0" w:noVBand="1"/>
      </w:tblPr>
      <w:tblGrid>
        <w:gridCol w:w="1871"/>
        <w:gridCol w:w="2663"/>
        <w:gridCol w:w="3160"/>
        <w:gridCol w:w="2762"/>
      </w:tblGrid>
      <w:tr w:rsidR="004458D9" w:rsidRPr="00EB7535" w14:paraId="495D1098" w14:textId="77777777" w:rsidTr="00EE2F86">
        <w:tc>
          <w:tcPr>
            <w:tcW w:w="0" w:type="auto"/>
            <w:vAlign w:val="center"/>
          </w:tcPr>
          <w:p w14:paraId="5A9F3380" w14:textId="3E0E7F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RISCO</w:t>
            </w:r>
          </w:p>
        </w:tc>
        <w:tc>
          <w:tcPr>
            <w:tcW w:w="0" w:type="auto"/>
            <w:vAlign w:val="center"/>
          </w:tcPr>
          <w:p w14:paraId="28879556" w14:textId="4D32CA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7478C3EE" w14:textId="3083FE5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58016A6F" w14:textId="52C1141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DE CONTINGENCIA RESPONSÁVEL</w:t>
            </w:r>
          </w:p>
        </w:tc>
      </w:tr>
      <w:tr w:rsidR="004458D9" w:rsidRPr="00EB7535" w14:paraId="0FEA7BDE" w14:textId="77777777" w:rsidTr="00EE2F86">
        <w:tc>
          <w:tcPr>
            <w:tcW w:w="0" w:type="auto"/>
          </w:tcPr>
          <w:p w14:paraId="1252831E" w14:textId="3B9ABFF8"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Execução do objeto contratual em desacordo com o Contrato</w:t>
            </w:r>
          </w:p>
        </w:tc>
        <w:tc>
          <w:tcPr>
            <w:tcW w:w="0" w:type="auto"/>
          </w:tcPr>
          <w:p w14:paraId="027CDEF5" w14:textId="75ECDD9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Falha no atendimento das necessidades da Secretaria de </w:t>
            </w:r>
            <w:r w:rsidR="00D919A2" w:rsidRPr="00EB7535">
              <w:rPr>
                <w:rFonts w:asciiTheme="minorHAnsi" w:eastAsiaTheme="minorHAnsi" w:hAnsiTheme="minorHAnsi" w:cstheme="minorHAnsi"/>
                <w:sz w:val="20"/>
                <w:szCs w:val="20"/>
              </w:rPr>
              <w:t>Saúde</w:t>
            </w:r>
            <w:r w:rsidRPr="00EB7535">
              <w:rPr>
                <w:rFonts w:asciiTheme="minorHAnsi" w:eastAsiaTheme="minorHAnsi" w:hAnsiTheme="minorHAnsi" w:cstheme="minorHAnsi"/>
                <w:sz w:val="20"/>
                <w:szCs w:val="20"/>
              </w:rPr>
              <w:t>. Solução diversa da proposta nos instrumentos convocatórios.</w:t>
            </w:r>
          </w:p>
        </w:tc>
        <w:tc>
          <w:tcPr>
            <w:tcW w:w="0" w:type="auto"/>
          </w:tcPr>
          <w:p w14:paraId="0B82144E" w14:textId="4C8CB4C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à aplicação de penalidades contratuais.</w:t>
            </w:r>
          </w:p>
        </w:tc>
      </w:tr>
      <w:tr w:rsidR="004458D9" w:rsidRPr="00EB7535" w14:paraId="5DBA7E68" w14:textId="77777777" w:rsidTr="00EE2F86">
        <w:tc>
          <w:tcPr>
            <w:tcW w:w="0" w:type="auto"/>
          </w:tcPr>
          <w:p w14:paraId="319EBCAB" w14:textId="61C9904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Atrasos na execução do contrato ou baixa produtividade</w:t>
            </w:r>
          </w:p>
        </w:tc>
        <w:tc>
          <w:tcPr>
            <w:tcW w:w="0" w:type="auto"/>
          </w:tcPr>
          <w:p w14:paraId="31B8B31E" w14:textId="61FB0555"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do custo e demora na entrega da obra. Descontinuidade dos serviços.</w:t>
            </w:r>
          </w:p>
        </w:tc>
        <w:tc>
          <w:tcPr>
            <w:tcW w:w="0" w:type="auto"/>
          </w:tcPr>
          <w:p w14:paraId="15BC5091" w14:textId="0089BD5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trimestral ou semestral a ser realizada pela CONTRATANTE.</w:t>
            </w:r>
          </w:p>
        </w:tc>
        <w:tc>
          <w:tcPr>
            <w:tcW w:w="0" w:type="auto"/>
          </w:tcPr>
          <w:p w14:paraId="746B9185" w14:textId="0BDB355B"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a aplicação das penalidades contratuais.</w:t>
            </w:r>
          </w:p>
        </w:tc>
      </w:tr>
      <w:tr w:rsidR="004458D9" w:rsidRPr="00EB7535" w14:paraId="517D34E8" w14:textId="77777777" w:rsidTr="00EE2F86">
        <w:tc>
          <w:tcPr>
            <w:tcW w:w="0" w:type="auto"/>
          </w:tcPr>
          <w:p w14:paraId="56905158" w14:textId="497781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Períodos de chuva fora da previsibilidade local</w:t>
            </w:r>
          </w:p>
        </w:tc>
        <w:tc>
          <w:tcPr>
            <w:tcW w:w="0" w:type="auto"/>
          </w:tcPr>
          <w:p w14:paraId="798D7694" w14:textId="3D17FBC4"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de custos e atraso no cronograma por caso fortuito ou força maior.</w:t>
            </w:r>
          </w:p>
        </w:tc>
        <w:tc>
          <w:tcPr>
            <w:tcW w:w="0" w:type="auto"/>
          </w:tcPr>
          <w:p w14:paraId="430B1542" w14:textId="2C11F64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HÁ.</w:t>
            </w:r>
          </w:p>
        </w:tc>
        <w:tc>
          <w:tcPr>
            <w:tcW w:w="0" w:type="auto"/>
          </w:tcPr>
          <w:p w14:paraId="1B3B6ACF" w14:textId="71828B1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Caberá a CONTRATANTE análise das circunstâncias e ações possíveis.</w:t>
            </w:r>
          </w:p>
        </w:tc>
      </w:tr>
      <w:tr w:rsidR="004458D9" w:rsidRPr="00EB7535" w14:paraId="4D36335E" w14:textId="77777777" w:rsidTr="00EE2F86">
        <w:tc>
          <w:tcPr>
            <w:tcW w:w="0" w:type="auto"/>
          </w:tcPr>
          <w:p w14:paraId="65D84484" w14:textId="5CF4FAAF" w:rsidR="00D83F6E"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Contratação de empresa</w:t>
            </w:r>
          </w:p>
          <w:p w14:paraId="4B637A7A" w14:textId="5B5428DC"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Sem capacidade de executar o contrato</w:t>
            </w:r>
          </w:p>
        </w:tc>
        <w:tc>
          <w:tcPr>
            <w:tcW w:w="0" w:type="auto"/>
          </w:tcPr>
          <w:p w14:paraId="425E7E20" w14:textId="4FEFF1A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Dificuldades na execução contratual, com o não cumprimento adequado do objeto.</w:t>
            </w:r>
          </w:p>
        </w:tc>
        <w:tc>
          <w:tcPr>
            <w:tcW w:w="0" w:type="auto"/>
          </w:tcPr>
          <w:p w14:paraId="3E19695E" w14:textId="147779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análise criteriosa da qualificação técnica e econômico-financeira da empresa.</w:t>
            </w:r>
          </w:p>
        </w:tc>
        <w:tc>
          <w:tcPr>
            <w:tcW w:w="0" w:type="auto"/>
          </w:tcPr>
          <w:p w14:paraId="6FEC0985" w14:textId="3F7FEFC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Avaliar adequadamente a empresa.</w:t>
            </w:r>
          </w:p>
        </w:tc>
      </w:tr>
      <w:tr w:rsidR="004458D9" w:rsidRPr="00EB7535" w14:paraId="6599A4B0" w14:textId="77777777" w:rsidTr="00EE2F86">
        <w:tc>
          <w:tcPr>
            <w:tcW w:w="0" w:type="auto"/>
          </w:tcPr>
          <w:p w14:paraId="335D8753" w14:textId="645B8D7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Execução do objeto em desacordo com o contrato</w:t>
            </w:r>
          </w:p>
        </w:tc>
        <w:tc>
          <w:tcPr>
            <w:tcW w:w="0" w:type="auto"/>
          </w:tcPr>
          <w:p w14:paraId="261D3D64" w14:textId="1F14A80F"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atendimento da demanda do órgão.</w:t>
            </w:r>
          </w:p>
        </w:tc>
        <w:tc>
          <w:tcPr>
            <w:tcW w:w="0" w:type="auto"/>
          </w:tcPr>
          <w:p w14:paraId="4AC8EEAF" w14:textId="28F4EED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Realização de gestão e fiscalização adequada.</w:t>
            </w:r>
          </w:p>
        </w:tc>
        <w:tc>
          <w:tcPr>
            <w:tcW w:w="0" w:type="auto"/>
          </w:tcPr>
          <w:p w14:paraId="197982BF" w14:textId="0C98A13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Capacitação da equipe de fiscalização.</w:t>
            </w:r>
          </w:p>
        </w:tc>
      </w:tr>
      <w:tr w:rsidR="004458D9" w:rsidRPr="00EB7535" w14:paraId="7A32C5D9" w14:textId="77777777" w:rsidTr="00EE2F86">
        <w:tc>
          <w:tcPr>
            <w:tcW w:w="0" w:type="auto"/>
          </w:tcPr>
          <w:p w14:paraId="524FE2D5" w14:textId="5B9686E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Falta de pagamento à contratada</w:t>
            </w:r>
          </w:p>
        </w:tc>
        <w:tc>
          <w:tcPr>
            <w:tcW w:w="0" w:type="auto"/>
          </w:tcPr>
          <w:p w14:paraId="5DBDD89F" w14:textId="125B3811"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Insatisfação da contatada. Descumprimento contratual.</w:t>
            </w:r>
          </w:p>
        </w:tc>
        <w:tc>
          <w:tcPr>
            <w:tcW w:w="0" w:type="auto"/>
          </w:tcPr>
          <w:p w14:paraId="572C4465" w14:textId="661856E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 análise prévia do orçamento. Realizar gerenciamento e controle do orçamento destinado ao contrato.</w:t>
            </w:r>
          </w:p>
        </w:tc>
        <w:tc>
          <w:tcPr>
            <w:tcW w:w="0" w:type="auto"/>
          </w:tcPr>
          <w:p w14:paraId="5848C177" w14:textId="4C9F34E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periodicamente o desempenho financeiro do contrato e capacidade de desembolso do órgão</w:t>
            </w:r>
          </w:p>
        </w:tc>
      </w:tr>
    </w:tbl>
    <w:p w14:paraId="6660423F" w14:textId="77777777" w:rsidR="004458D9" w:rsidRPr="00EB7535" w:rsidRDefault="004458D9" w:rsidP="00EB7535">
      <w:pPr>
        <w:jc w:val="both"/>
        <w:rPr>
          <w:rFonts w:asciiTheme="minorHAnsi" w:eastAsiaTheme="minorHAnsi" w:hAnsiTheme="minorHAnsi" w:cstheme="minorHAnsi"/>
          <w:sz w:val="20"/>
          <w:szCs w:val="20"/>
        </w:rPr>
      </w:pPr>
    </w:p>
    <w:p w14:paraId="2FEFFD9E" w14:textId="12BCD5CA"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EB7535" w:rsidRDefault="00921636" w:rsidP="00EB7535">
      <w:pPr>
        <w:jc w:val="both"/>
        <w:rPr>
          <w:rFonts w:asciiTheme="minorHAnsi" w:eastAsiaTheme="minorHAnsi" w:hAnsiTheme="minorHAnsi" w:cstheme="minorHAnsi"/>
          <w:sz w:val="20"/>
          <w:szCs w:val="20"/>
        </w:rPr>
      </w:pPr>
    </w:p>
    <w:p w14:paraId="57AABC4A" w14:textId="0F15FE7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POSICIONAMENTO CONCLUSIVO QUANTO A VIABILIDADE DA CONTRATAÇÃO</w:t>
      </w:r>
    </w:p>
    <w:p w14:paraId="29AA1079" w14:textId="61933613"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Posicionamento conclusivo sobre a adequação da contratação para o atendimento da necessidade a que se destina. (Inciso XIII do § 1° do art. 18 da Lei 14.133/21)</w:t>
      </w:r>
      <w:r w:rsidR="002C34A4" w:rsidRPr="00EB7535">
        <w:rPr>
          <w:rFonts w:asciiTheme="minorHAnsi" w:eastAsiaTheme="minorHAnsi" w:hAnsiTheme="minorHAnsi" w:cstheme="minorHAnsi"/>
          <w:sz w:val="20"/>
          <w:szCs w:val="20"/>
        </w:rPr>
        <w:t>.</w:t>
      </w:r>
    </w:p>
    <w:p w14:paraId="7C46A8A7" w14:textId="77777777" w:rsidR="004D68ED" w:rsidRPr="00EB7535" w:rsidRDefault="004D68ED" w:rsidP="00EB7535">
      <w:pPr>
        <w:ind w:left="3540"/>
        <w:jc w:val="both"/>
        <w:rPr>
          <w:rFonts w:asciiTheme="minorHAnsi" w:eastAsiaTheme="minorHAnsi" w:hAnsiTheme="minorHAnsi" w:cstheme="minorHAnsi"/>
          <w:sz w:val="20"/>
          <w:szCs w:val="20"/>
        </w:rPr>
      </w:pPr>
    </w:p>
    <w:p w14:paraId="7EE110E0" w14:textId="456B6310" w:rsidR="00BF2008" w:rsidRPr="00BF2008"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lastRenderedPageBreak/>
        <w:tab/>
      </w:r>
      <w:r w:rsidRPr="00BF2008">
        <w:rPr>
          <w:rFonts w:asciiTheme="minorHAnsi" w:eastAsiaTheme="minorHAnsi" w:hAnsiTheme="minorHAnsi" w:cstheme="minorHAnsi"/>
          <w:sz w:val="20"/>
          <w:szCs w:val="20"/>
        </w:rPr>
        <w:t>Trata-se de uma ação comum de engenharia, cuja execução contempla serviços padronizáveis em termos de desempenho e qualidade. A obra visa à retomada da construção do Centro de Educação Infantil, sendo necessária para a conclusão dos serviços inacabados pela empresa anteriormente contratada e para a instalação do sistema de combate a incêndio e pânico, garantindo um ambiente seguro e adequado para a comunidade escolar.</w:t>
      </w:r>
    </w:p>
    <w:p w14:paraId="1C69B8E5" w14:textId="43C423C5" w:rsidR="00BF2008" w:rsidRPr="00BF2008"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A Prefeitura Municipal de Campos de Júlio não dispõe, em seu quadro de servidores, de profissionais habilitados em número suficiente para a execução direta dessa obra, o que torna imprescindível a contratação de uma empresa especializada. Essa medida busca assegurar a conformidade com os padrões técnicos exigidos e a eficiência na execução dos serviços.</w:t>
      </w:r>
    </w:p>
    <w:p w14:paraId="1A9AF310" w14:textId="569D16EE" w:rsidR="00BF2008" w:rsidRPr="00BF2008" w:rsidRDefault="00BF2008" w:rsidP="00BF200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BF2008">
        <w:rPr>
          <w:rFonts w:asciiTheme="minorHAnsi" w:eastAsiaTheme="minorHAnsi" w:hAnsiTheme="minorHAnsi" w:cstheme="minorHAnsi"/>
          <w:sz w:val="20"/>
          <w:szCs w:val="20"/>
        </w:rPr>
        <w:t>Diante do planejamento detalhado consignado neste Estudo Técnico Preliminar (</w:t>
      </w:r>
      <w:proofErr w:type="spellStart"/>
      <w:r w:rsidRPr="00BF2008">
        <w:rPr>
          <w:rFonts w:asciiTheme="minorHAnsi" w:eastAsiaTheme="minorHAnsi" w:hAnsiTheme="minorHAnsi" w:cstheme="minorHAnsi"/>
          <w:sz w:val="20"/>
          <w:szCs w:val="20"/>
        </w:rPr>
        <w:t>ETP</w:t>
      </w:r>
      <w:proofErr w:type="spellEnd"/>
      <w:r w:rsidRPr="00BF2008">
        <w:rPr>
          <w:rFonts w:asciiTheme="minorHAnsi" w:eastAsiaTheme="minorHAnsi" w:hAnsiTheme="minorHAnsi" w:cstheme="minorHAnsi"/>
          <w:sz w:val="20"/>
          <w:szCs w:val="20"/>
        </w:rPr>
        <w:t xml:space="preserve">), conclui-se que a contratação é viável, apresentando alta probabilidade de alcançar os resultados esperados. A obtenção do objeto proposto, por meio da contratação de empresa especializada para a execução da obra, será realizada segundo as condições e especificações previstas neste </w:t>
      </w:r>
      <w:proofErr w:type="spellStart"/>
      <w:r w:rsidRPr="00BF2008">
        <w:rPr>
          <w:rFonts w:asciiTheme="minorHAnsi" w:eastAsiaTheme="minorHAnsi" w:hAnsiTheme="minorHAnsi" w:cstheme="minorHAnsi"/>
          <w:sz w:val="20"/>
          <w:szCs w:val="20"/>
        </w:rPr>
        <w:t>ETP</w:t>
      </w:r>
      <w:proofErr w:type="spellEnd"/>
      <w:r w:rsidRPr="00BF2008">
        <w:rPr>
          <w:rFonts w:asciiTheme="minorHAnsi" w:eastAsiaTheme="minorHAnsi" w:hAnsiTheme="minorHAnsi" w:cstheme="minorHAnsi"/>
          <w:sz w:val="20"/>
          <w:szCs w:val="20"/>
        </w:rPr>
        <w:t>, mediante processo licitatório na modalidade Concorrência Eletrônica.</w:t>
      </w:r>
    </w:p>
    <w:p w14:paraId="69B23D31" w14:textId="77777777" w:rsidR="004B6A4E" w:rsidRDefault="004B6A4E" w:rsidP="004B6A4E">
      <w:pPr>
        <w:jc w:val="both"/>
        <w:rPr>
          <w:rFonts w:asciiTheme="minorHAnsi" w:eastAsiaTheme="minorHAnsi" w:hAnsiTheme="minorHAnsi" w:cstheme="minorHAnsi"/>
          <w:sz w:val="20"/>
          <w:szCs w:val="20"/>
        </w:rPr>
      </w:pPr>
    </w:p>
    <w:p w14:paraId="5BA7A3E6" w14:textId="77777777" w:rsidR="00921636" w:rsidRPr="00EB7535" w:rsidRDefault="00921636" w:rsidP="004B6A4E">
      <w:pPr>
        <w:jc w:val="both"/>
        <w:rPr>
          <w:rFonts w:asciiTheme="minorHAnsi" w:eastAsiaTheme="minorHAnsi" w:hAnsiTheme="minorHAnsi" w:cstheme="minorHAnsi"/>
          <w:sz w:val="20"/>
          <w:szCs w:val="20"/>
        </w:rPr>
      </w:pPr>
    </w:p>
    <w:p w14:paraId="3954D0B2" w14:textId="4789A72B" w:rsidR="004D68ED" w:rsidRPr="00555B73" w:rsidRDefault="002C34A4" w:rsidP="00EB7535">
      <w:pPr>
        <w:jc w:val="right"/>
        <w:rPr>
          <w:rFonts w:asciiTheme="minorHAnsi" w:eastAsiaTheme="minorHAnsi" w:hAnsiTheme="minorHAnsi" w:cstheme="minorHAnsi"/>
          <w:sz w:val="20"/>
          <w:szCs w:val="20"/>
        </w:rPr>
      </w:pPr>
      <w:r w:rsidRPr="00555B73">
        <w:rPr>
          <w:rFonts w:asciiTheme="minorHAnsi" w:eastAsiaTheme="minorHAnsi" w:hAnsiTheme="minorHAnsi" w:cstheme="minorHAnsi"/>
          <w:sz w:val="20"/>
          <w:szCs w:val="20"/>
        </w:rPr>
        <w:t xml:space="preserve">Campos de Júlio, </w:t>
      </w:r>
      <w:r w:rsidR="00071887">
        <w:rPr>
          <w:rFonts w:asciiTheme="minorHAnsi" w:eastAsiaTheme="minorHAnsi" w:hAnsiTheme="minorHAnsi" w:cstheme="minorHAnsi"/>
          <w:sz w:val="20"/>
          <w:szCs w:val="20"/>
        </w:rPr>
        <w:t>1</w:t>
      </w:r>
      <w:r w:rsidR="00BF2008">
        <w:rPr>
          <w:rFonts w:asciiTheme="minorHAnsi" w:eastAsiaTheme="minorHAnsi" w:hAnsiTheme="minorHAnsi" w:cstheme="minorHAnsi"/>
          <w:sz w:val="20"/>
          <w:szCs w:val="20"/>
        </w:rPr>
        <w:t>2</w:t>
      </w:r>
      <w:r w:rsidR="00071887">
        <w:rPr>
          <w:rFonts w:asciiTheme="minorHAnsi" w:eastAsiaTheme="minorHAnsi" w:hAnsiTheme="minorHAnsi" w:cstheme="minorHAnsi"/>
          <w:sz w:val="20"/>
          <w:szCs w:val="20"/>
        </w:rPr>
        <w:t xml:space="preserve"> de fevereiro</w:t>
      </w:r>
      <w:r w:rsidR="004B6A4E" w:rsidRPr="00555B73">
        <w:rPr>
          <w:rFonts w:asciiTheme="minorHAnsi" w:eastAsiaTheme="minorHAnsi" w:hAnsiTheme="minorHAnsi" w:cstheme="minorHAnsi"/>
          <w:sz w:val="20"/>
          <w:szCs w:val="20"/>
        </w:rPr>
        <w:t xml:space="preserve"> de 2024.</w:t>
      </w:r>
    </w:p>
    <w:p w14:paraId="47E23E83" w14:textId="77777777" w:rsidR="004D68ED" w:rsidRPr="00EB7535" w:rsidRDefault="004D68ED" w:rsidP="00EB7535">
      <w:pPr>
        <w:jc w:val="both"/>
        <w:rPr>
          <w:rFonts w:asciiTheme="minorHAnsi" w:eastAsiaTheme="minorHAnsi" w:hAnsiTheme="minorHAnsi" w:cstheme="minorHAnsi"/>
          <w:sz w:val="20"/>
          <w:szCs w:val="20"/>
        </w:rPr>
      </w:pPr>
    </w:p>
    <w:p w14:paraId="67438F23" w14:textId="77777777" w:rsidR="00921636" w:rsidRDefault="00921636" w:rsidP="00EB7535">
      <w:pPr>
        <w:jc w:val="center"/>
        <w:rPr>
          <w:rFonts w:asciiTheme="minorHAnsi" w:eastAsiaTheme="minorHAnsi" w:hAnsiTheme="minorHAnsi" w:cstheme="minorHAnsi"/>
          <w:sz w:val="20"/>
          <w:szCs w:val="20"/>
        </w:rPr>
      </w:pPr>
    </w:p>
    <w:p w14:paraId="4658F2F5" w14:textId="77777777" w:rsidR="00921636" w:rsidRDefault="00921636" w:rsidP="00EB7535">
      <w:pPr>
        <w:jc w:val="center"/>
        <w:rPr>
          <w:rFonts w:asciiTheme="minorHAnsi" w:eastAsiaTheme="minorHAnsi" w:hAnsiTheme="minorHAnsi" w:cstheme="minorHAnsi"/>
          <w:sz w:val="20"/>
          <w:szCs w:val="20"/>
        </w:rPr>
      </w:pPr>
    </w:p>
    <w:p w14:paraId="3A838A8E" w14:textId="77777777" w:rsidR="00071887" w:rsidRDefault="00071887" w:rsidP="00EB7535">
      <w:pPr>
        <w:jc w:val="center"/>
        <w:rPr>
          <w:rFonts w:asciiTheme="minorHAnsi" w:eastAsiaTheme="minorHAnsi" w:hAnsiTheme="minorHAnsi" w:cstheme="minorHAnsi"/>
          <w:sz w:val="20"/>
          <w:szCs w:val="20"/>
        </w:rPr>
      </w:pPr>
    </w:p>
    <w:p w14:paraId="636729B9" w14:textId="77777777" w:rsidR="00071887" w:rsidRDefault="00071887" w:rsidP="00EB7535">
      <w:pPr>
        <w:jc w:val="center"/>
        <w:rPr>
          <w:rFonts w:asciiTheme="minorHAnsi" w:eastAsiaTheme="minorHAnsi" w:hAnsiTheme="minorHAnsi" w:cstheme="minorHAnsi"/>
          <w:sz w:val="20"/>
          <w:szCs w:val="20"/>
        </w:rPr>
      </w:pPr>
    </w:p>
    <w:p w14:paraId="49AA3DB0" w14:textId="77777777" w:rsidR="00921636" w:rsidRDefault="00921636" w:rsidP="00EB7535">
      <w:pPr>
        <w:jc w:val="center"/>
        <w:rPr>
          <w:rFonts w:asciiTheme="minorHAnsi" w:eastAsiaTheme="minorHAnsi" w:hAnsiTheme="minorHAnsi" w:cstheme="minorHAnsi"/>
          <w:sz w:val="20"/>
          <w:szCs w:val="20"/>
        </w:rPr>
      </w:pPr>
    </w:p>
    <w:p w14:paraId="52D2A6A1" w14:textId="77777777" w:rsidR="00921636" w:rsidRDefault="00921636" w:rsidP="00EB7535">
      <w:pPr>
        <w:jc w:val="center"/>
        <w:rPr>
          <w:rFonts w:asciiTheme="minorHAnsi" w:eastAsiaTheme="minorHAnsi" w:hAnsiTheme="minorHAnsi" w:cstheme="minorHAnsi"/>
          <w:sz w:val="20"/>
          <w:szCs w:val="20"/>
        </w:rPr>
      </w:pPr>
    </w:p>
    <w:p w14:paraId="0266ACB5" w14:textId="230D5DC2" w:rsidR="004D68ED" w:rsidRPr="00EB7535" w:rsidRDefault="00EE2F86"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Eduardo Rampanelli Tosetto</w:t>
      </w:r>
    </w:p>
    <w:p w14:paraId="17DC839C" w14:textId="35A27C0B" w:rsidR="002C34A4"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Coordenador de Serviços de Construção Civil</w:t>
      </w:r>
    </w:p>
    <w:p w14:paraId="62B43001" w14:textId="2976646E" w:rsidR="00EE2F86"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Port. 058/2022</w:t>
      </w:r>
    </w:p>
    <w:sectPr w:rsidR="00EE2F86" w:rsidRPr="00EB7535" w:rsidSect="00EB7535">
      <w:headerReference w:type="default" r:id="rId9"/>
      <w:footerReference w:type="default" r:id="rId10"/>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758079" w14:textId="77777777" w:rsidR="00DE24BC" w:rsidRDefault="00DE24BC" w:rsidP="00A910FB">
      <w:r>
        <w:separator/>
      </w:r>
    </w:p>
  </w:endnote>
  <w:endnote w:type="continuationSeparator" w:id="0">
    <w:p w14:paraId="0F555A66" w14:textId="77777777" w:rsidR="00DE24BC" w:rsidRDefault="00DE24BC"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1D21DC">
      <w:rPr>
        <w:b/>
        <w:bCs/>
        <w:noProof/>
        <w:sz w:val="18"/>
      </w:rPr>
      <w:t>2</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1D21DC">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A63137" w14:textId="77777777" w:rsidR="00DE24BC" w:rsidRDefault="00DE24BC" w:rsidP="00A910FB">
      <w:r>
        <w:separator/>
      </w:r>
    </w:p>
  </w:footnote>
  <w:footnote w:type="continuationSeparator" w:id="0">
    <w:p w14:paraId="489E35D0" w14:textId="77777777" w:rsidR="00DE24BC" w:rsidRDefault="00DE24BC" w:rsidP="00A910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AD267" w14:textId="67D8B692" w:rsidR="004458D9" w:rsidRDefault="00DE24BC"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7"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abstractNumId w:val="15"/>
  </w:num>
  <w:num w:numId="2">
    <w:abstractNumId w:val="7"/>
  </w:num>
  <w:num w:numId="3">
    <w:abstractNumId w:val="10"/>
  </w:num>
  <w:num w:numId="4">
    <w:abstractNumId w:val="13"/>
  </w:num>
  <w:num w:numId="5">
    <w:abstractNumId w:val="2"/>
  </w:num>
  <w:num w:numId="6">
    <w:abstractNumId w:val="17"/>
  </w:num>
  <w:num w:numId="7">
    <w:abstractNumId w:val="3"/>
  </w:num>
  <w:num w:numId="8">
    <w:abstractNumId w:val="8"/>
  </w:num>
  <w:num w:numId="9">
    <w:abstractNumId w:val="11"/>
  </w:num>
  <w:num w:numId="10">
    <w:abstractNumId w:val="9"/>
  </w:num>
  <w:num w:numId="11">
    <w:abstractNumId w:val="0"/>
  </w:num>
  <w:num w:numId="12">
    <w:abstractNumId w:val="14"/>
  </w:num>
  <w:num w:numId="13">
    <w:abstractNumId w:val="4"/>
  </w:num>
  <w:num w:numId="14">
    <w:abstractNumId w:val="12"/>
  </w:num>
  <w:num w:numId="15">
    <w:abstractNumId w:val="16"/>
  </w:num>
  <w:num w:numId="16">
    <w:abstractNumId w:val="1"/>
  </w:num>
  <w:num w:numId="17">
    <w:abstractNumId w:val="6"/>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10FB"/>
    <w:rsid w:val="00003E3E"/>
    <w:rsid w:val="000079D4"/>
    <w:rsid w:val="00016620"/>
    <w:rsid w:val="00016663"/>
    <w:rsid w:val="00020C58"/>
    <w:rsid w:val="00043A5E"/>
    <w:rsid w:val="00071887"/>
    <w:rsid w:val="0007740B"/>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A5BF7"/>
    <w:rsid w:val="001B0F8B"/>
    <w:rsid w:val="001B4210"/>
    <w:rsid w:val="001B74E5"/>
    <w:rsid w:val="001C1D5B"/>
    <w:rsid w:val="001D21DC"/>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F1AC1"/>
    <w:rsid w:val="002F518B"/>
    <w:rsid w:val="0030143E"/>
    <w:rsid w:val="0031020D"/>
    <w:rsid w:val="00310F5D"/>
    <w:rsid w:val="00313D25"/>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507069"/>
    <w:rsid w:val="00516271"/>
    <w:rsid w:val="0052029A"/>
    <w:rsid w:val="005359A3"/>
    <w:rsid w:val="005360BC"/>
    <w:rsid w:val="0054485F"/>
    <w:rsid w:val="00553B34"/>
    <w:rsid w:val="00555B73"/>
    <w:rsid w:val="005A34FE"/>
    <w:rsid w:val="005B3CF1"/>
    <w:rsid w:val="005C5777"/>
    <w:rsid w:val="005C5A8B"/>
    <w:rsid w:val="005E36CE"/>
    <w:rsid w:val="005E4C69"/>
    <w:rsid w:val="005F71A9"/>
    <w:rsid w:val="00612B1D"/>
    <w:rsid w:val="00621B00"/>
    <w:rsid w:val="006262A6"/>
    <w:rsid w:val="00626C96"/>
    <w:rsid w:val="00644516"/>
    <w:rsid w:val="006479E8"/>
    <w:rsid w:val="00655E1B"/>
    <w:rsid w:val="006615C0"/>
    <w:rsid w:val="00665D74"/>
    <w:rsid w:val="006803DF"/>
    <w:rsid w:val="00691AA1"/>
    <w:rsid w:val="006A13F3"/>
    <w:rsid w:val="006A3CA4"/>
    <w:rsid w:val="006B4E98"/>
    <w:rsid w:val="006C233A"/>
    <w:rsid w:val="006C6387"/>
    <w:rsid w:val="006F3A62"/>
    <w:rsid w:val="006F58A1"/>
    <w:rsid w:val="00737025"/>
    <w:rsid w:val="00767332"/>
    <w:rsid w:val="00767365"/>
    <w:rsid w:val="00772267"/>
    <w:rsid w:val="00776019"/>
    <w:rsid w:val="00784AAF"/>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62315"/>
    <w:rsid w:val="008740ED"/>
    <w:rsid w:val="008A06CC"/>
    <w:rsid w:val="008A19FF"/>
    <w:rsid w:val="008A5586"/>
    <w:rsid w:val="008C559D"/>
    <w:rsid w:val="008D61B8"/>
    <w:rsid w:val="008E5FCB"/>
    <w:rsid w:val="008F1281"/>
    <w:rsid w:val="008F2022"/>
    <w:rsid w:val="00905D77"/>
    <w:rsid w:val="00920B8D"/>
    <w:rsid w:val="00921636"/>
    <w:rsid w:val="009348E1"/>
    <w:rsid w:val="00940D24"/>
    <w:rsid w:val="009570FC"/>
    <w:rsid w:val="00973D71"/>
    <w:rsid w:val="00976433"/>
    <w:rsid w:val="0099110D"/>
    <w:rsid w:val="0099441E"/>
    <w:rsid w:val="009B4DEF"/>
    <w:rsid w:val="009D2865"/>
    <w:rsid w:val="009D3404"/>
    <w:rsid w:val="009E38D2"/>
    <w:rsid w:val="009F275A"/>
    <w:rsid w:val="009F35FA"/>
    <w:rsid w:val="00A251EF"/>
    <w:rsid w:val="00A35480"/>
    <w:rsid w:val="00A44159"/>
    <w:rsid w:val="00A4778D"/>
    <w:rsid w:val="00A62537"/>
    <w:rsid w:val="00A852CE"/>
    <w:rsid w:val="00A86E57"/>
    <w:rsid w:val="00A8721E"/>
    <w:rsid w:val="00A910FB"/>
    <w:rsid w:val="00A93FF4"/>
    <w:rsid w:val="00AD6717"/>
    <w:rsid w:val="00AF2010"/>
    <w:rsid w:val="00AF3CD9"/>
    <w:rsid w:val="00AF5529"/>
    <w:rsid w:val="00B13E9A"/>
    <w:rsid w:val="00B17BE4"/>
    <w:rsid w:val="00B2142C"/>
    <w:rsid w:val="00B31168"/>
    <w:rsid w:val="00B34E8D"/>
    <w:rsid w:val="00B35DC7"/>
    <w:rsid w:val="00B70B6F"/>
    <w:rsid w:val="00B73B90"/>
    <w:rsid w:val="00B817BF"/>
    <w:rsid w:val="00B94673"/>
    <w:rsid w:val="00BA13AA"/>
    <w:rsid w:val="00BA42A5"/>
    <w:rsid w:val="00BB0CEF"/>
    <w:rsid w:val="00BB2B77"/>
    <w:rsid w:val="00BC33A4"/>
    <w:rsid w:val="00BD1E6C"/>
    <w:rsid w:val="00BE1F38"/>
    <w:rsid w:val="00BE7DA6"/>
    <w:rsid w:val="00BF2008"/>
    <w:rsid w:val="00C012E4"/>
    <w:rsid w:val="00C07B62"/>
    <w:rsid w:val="00C35A51"/>
    <w:rsid w:val="00C45C17"/>
    <w:rsid w:val="00C64B66"/>
    <w:rsid w:val="00C73A87"/>
    <w:rsid w:val="00C777AC"/>
    <w:rsid w:val="00CC1490"/>
    <w:rsid w:val="00CC27F1"/>
    <w:rsid w:val="00CD1397"/>
    <w:rsid w:val="00CE3C4A"/>
    <w:rsid w:val="00CF7715"/>
    <w:rsid w:val="00D166A2"/>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23CDD"/>
    <w:rsid w:val="00E25D75"/>
    <w:rsid w:val="00E30762"/>
    <w:rsid w:val="00E463D0"/>
    <w:rsid w:val="00E52EB5"/>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130EF"/>
    <w:rsid w:val="00F3545B"/>
    <w:rsid w:val="00F467E2"/>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6824C4-DEC4-415B-9683-85F8664C9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TotalTime>
  <Pages>1</Pages>
  <Words>6370</Words>
  <Characters>34399</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40688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Eduardo Tosetto</cp:lastModifiedBy>
  <cp:revision>25</cp:revision>
  <cp:lastPrinted>2024-06-27T11:28:00Z</cp:lastPrinted>
  <dcterms:created xsi:type="dcterms:W3CDTF">2024-06-26T11:21:00Z</dcterms:created>
  <dcterms:modified xsi:type="dcterms:W3CDTF">2025-02-18T20:39:00Z</dcterms:modified>
</cp:coreProperties>
</file>